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76E91" w14:textId="77777777" w:rsidR="00485D85" w:rsidRPr="004A0AF4" w:rsidRDefault="002A726C">
      <w:pPr>
        <w:spacing w:after="120"/>
        <w:jc w:val="center"/>
        <w:rPr>
          <w:rFonts w:ascii="Times New Roman" w:hAnsi="Times New Roman" w:cs="Times New Roman"/>
          <w:sz w:val="28"/>
          <w:szCs w:val="28"/>
        </w:rPr>
      </w:pPr>
      <w:r>
        <w:rPr>
          <w:rFonts w:ascii="Times New Roman" w:hAnsi="Times New Roman" w:cs="Times New Roman"/>
          <w:b/>
          <w:bCs/>
          <w:sz w:val="28"/>
          <w:szCs w:val="28"/>
        </w:rPr>
        <w:t>PROGRAMMATIC AGREEMENT</w:t>
      </w:r>
    </w:p>
    <w:p w14:paraId="03E99190"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AMONG</w:t>
      </w:r>
    </w:p>
    <w:p w14:paraId="3281EF78"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THE FEDERAL HIGHWAY ADMINISTRATION,</w:t>
      </w:r>
    </w:p>
    <w:p w14:paraId="3DCCA43D"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THE NEW MEXICO DEPARTMENT OF TRANSPORTATION,</w:t>
      </w:r>
    </w:p>
    <w:p w14:paraId="6EC5833C"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THE NEW MEXICO STATE HISTORIC PRESERVATION OFFICER, AND</w:t>
      </w:r>
    </w:p>
    <w:p w14:paraId="2A489527"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THE ADVISORY COUNCIL ON HISTORIC PRESERVATION,</w:t>
      </w:r>
    </w:p>
    <w:p w14:paraId="3D8EB27D"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REGARDING IMPLEMENTATION OF THE</w:t>
      </w:r>
    </w:p>
    <w:p w14:paraId="26623D87" w14:textId="77777777" w:rsidR="00485D85" w:rsidRPr="004A0AF4" w:rsidRDefault="002A726C">
      <w:pPr>
        <w:spacing w:after="120"/>
        <w:jc w:val="center"/>
        <w:rPr>
          <w:rFonts w:ascii="Times New Roman" w:hAnsi="Times New Roman" w:cs="Times New Roman"/>
          <w:sz w:val="24"/>
          <w:szCs w:val="24"/>
        </w:rPr>
      </w:pPr>
      <w:r>
        <w:rPr>
          <w:rFonts w:ascii="Times New Roman" w:hAnsi="Times New Roman" w:cs="Times New Roman"/>
          <w:b/>
          <w:bCs/>
          <w:sz w:val="24"/>
          <w:szCs w:val="24"/>
        </w:rPr>
        <w:t>FEDERAL-AID HIGHWAY PROGRAM IN NEW MEXICO</w:t>
      </w:r>
    </w:p>
    <w:p w14:paraId="21DF2EE6" w14:textId="77777777" w:rsidR="00485D85" w:rsidRPr="004A0AF4" w:rsidRDefault="002A726C">
      <w:pPr>
        <w:spacing w:after="120"/>
        <w:jc w:val="center"/>
        <w:rPr>
          <w:rFonts w:ascii="Times New Roman" w:hAnsi="Times New Roman" w:cs="Times New Roman"/>
        </w:rPr>
      </w:pPr>
      <w:r>
        <w:rPr>
          <w:rFonts w:ascii="Times New Roman" w:hAnsi="Times New Roman" w:cs="Times New Roman"/>
          <w:b/>
          <w:bCs/>
          <w:i/>
          <w:iCs/>
        </w:rPr>
        <w:t>(2027 REVISION)</w:t>
      </w:r>
    </w:p>
    <w:p w14:paraId="0A16F2A4" w14:textId="77777777" w:rsidR="00485D85" w:rsidRPr="004A0AF4" w:rsidRDefault="00485D85">
      <w:pPr>
        <w:spacing w:after="100"/>
        <w:rPr>
          <w:rFonts w:ascii="Times New Roman" w:hAnsi="Times New Roman" w:cs="Times New Roman"/>
        </w:rPr>
      </w:pPr>
    </w:p>
    <w:p w14:paraId="2D674330" w14:textId="77777777"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the Federal Highway Administration (FHWA) administers its Federal-Aid Highway Program in New Mexico authorized by 23 U.S.C. 101 et seq. through the New Mexico Department of Transportation (NMDOT) (23 U.S.C. 315); and</w:t>
      </w:r>
    </w:p>
    <w:p w14:paraId="6D895875" w14:textId="77777777"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FHWA has determined that undertakings under the Federal-Aid Highway Program may have an effect upon properties included in or eligible for inclusion in the National Register of Historic Places (NRHP); and</w:t>
      </w:r>
    </w:p>
    <w:p w14:paraId="49138068" w14:textId="5B93EBBF"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the FHWA serves as the lead federal agency for compliance with Section 106 of the National Historic Preservation Act (NHPA), as amended (54 U.S.C. §306108)</w:t>
      </w:r>
      <w:r w:rsidR="00140F4E">
        <w:rPr>
          <w:rFonts w:ascii="Times New Roman" w:hAnsi="Times New Roman" w:cs="Times New Roman"/>
        </w:rPr>
        <w:t>,</w:t>
      </w:r>
      <w:r>
        <w:rPr>
          <w:rFonts w:ascii="Times New Roman" w:hAnsi="Times New Roman" w:cs="Times New Roman"/>
        </w:rPr>
        <w:t xml:space="preserve"> for </w:t>
      </w:r>
      <w:r w:rsidR="00140F4E">
        <w:rPr>
          <w:rFonts w:ascii="Times New Roman" w:hAnsi="Times New Roman" w:cs="Times New Roman"/>
        </w:rPr>
        <w:t>un</w:t>
      </w:r>
      <w:r>
        <w:rPr>
          <w:rFonts w:ascii="Times New Roman" w:hAnsi="Times New Roman" w:cs="Times New Roman"/>
        </w:rPr>
        <w:t>dertaking</w:t>
      </w:r>
      <w:r w:rsidR="00140F4E">
        <w:rPr>
          <w:rFonts w:ascii="Times New Roman" w:hAnsi="Times New Roman" w:cs="Times New Roman"/>
        </w:rPr>
        <w:t>s</w:t>
      </w:r>
      <w:r>
        <w:rPr>
          <w:rFonts w:ascii="Times New Roman" w:hAnsi="Times New Roman" w:cs="Times New Roman"/>
        </w:rPr>
        <w:t xml:space="preserve"> in the state of New Mexico, and through this PA is delegating its Section 106 responsibilities to NMDOT, which shall be the agency official pursuant to 36 CFR §800.2(a)(2); and</w:t>
      </w:r>
    </w:p>
    <w:p w14:paraId="0C31F205" w14:textId="77777777"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FHWA and NMDOT are committed to the design of transportation systems that: (1) achieve a safe and efficient function and respond to the needs of New Mexico communities; (2) recognize that investment in cultural heritage is critical to New Mexico's continued growth and prosperity and that projects are appropriately placed within specific cultural contexts of New Mexico; and (3) avoid, minimize, and mitigate adverse effects on historic properties; and</w:t>
      </w:r>
    </w:p>
    <w:p w14:paraId="731E744B" w14:textId="77777777"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FHWA has consulted with the New Mexico State Historic Preservation Officer (SHPO) pursuant to 36 CFR §800.14(b) during development of this Programmatic Agreement (PA) and SHPO is a Signatory to this PA; and</w:t>
      </w:r>
    </w:p>
    <w:p w14:paraId="72605036" w14:textId="77777777"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FHWA has consulted with the Advisory Council on Historic Preservation (ACHP) pursuant to 36 CFR §800.14(b), and ACHP has opted to participate as a Signatory to this PA; and</w:t>
      </w:r>
    </w:p>
    <w:p w14:paraId="73F22844" w14:textId="77777777"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FHWA, NMDOT, ACHP, and SHPO agree to develop a flexible, comprehensive programmatic approach for implementing Section 106 of the NHPA for all FHWA-funded projects that: (1) takes into account the effects of FHWA undertakings on historic properties; (2) simplifies procedural requirements to the maximum extent possible and eliminates or minimizes unnecessary consultation, thereby reducing the need for case-by-case review when historic properties will not be affected or when standard protocols and treatments can be applied; and (3) provides for appropriate tribal consultation and public participation; and</w:t>
      </w:r>
    </w:p>
    <w:p w14:paraId="2BFFB443" w14:textId="621670D0"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xml:space="preserve">, FHWA recognizes that it has a unique legal relationship with Indian Tribes set forth in the Constitution of the United States, </w:t>
      </w:r>
      <w:r w:rsidR="00517ED4">
        <w:rPr>
          <w:rFonts w:ascii="Times New Roman" w:hAnsi="Times New Roman" w:cs="Times New Roman"/>
        </w:rPr>
        <w:t xml:space="preserve">in </w:t>
      </w:r>
      <w:r>
        <w:rPr>
          <w:rFonts w:ascii="Times New Roman" w:hAnsi="Times New Roman" w:cs="Times New Roman"/>
        </w:rPr>
        <w:t xml:space="preserve">statutes, and </w:t>
      </w:r>
      <w:r w:rsidR="00517ED4">
        <w:rPr>
          <w:rFonts w:ascii="Times New Roman" w:hAnsi="Times New Roman" w:cs="Times New Roman"/>
        </w:rPr>
        <w:t xml:space="preserve">in </w:t>
      </w:r>
      <w:r>
        <w:rPr>
          <w:rFonts w:ascii="Times New Roman" w:hAnsi="Times New Roman" w:cs="Times New Roman"/>
        </w:rPr>
        <w:t xml:space="preserve">court decisions, and that consultation with all Tribes must, therefore, </w:t>
      </w:r>
      <w:r w:rsidR="00517ED4">
        <w:rPr>
          <w:rFonts w:ascii="Times New Roman" w:hAnsi="Times New Roman" w:cs="Times New Roman"/>
        </w:rPr>
        <w:t>be in accordance with</w:t>
      </w:r>
      <w:r>
        <w:rPr>
          <w:rFonts w:ascii="Times New Roman" w:hAnsi="Times New Roman" w:cs="Times New Roman"/>
        </w:rPr>
        <w:t xml:space="preserve"> </w:t>
      </w:r>
      <w:r w:rsidR="00517ED4">
        <w:rPr>
          <w:rFonts w:ascii="Times New Roman" w:hAnsi="Times New Roman" w:cs="Times New Roman"/>
        </w:rPr>
        <w:t xml:space="preserve">a </w:t>
      </w:r>
      <w:r>
        <w:rPr>
          <w:rFonts w:ascii="Times New Roman" w:hAnsi="Times New Roman" w:cs="Times New Roman"/>
        </w:rPr>
        <w:t>government-to-government relationship between the federal government and the Tribes; and</w:t>
      </w:r>
    </w:p>
    <w:p w14:paraId="0BB3360D" w14:textId="1C762909"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xml:space="preserve">, FHWA </w:t>
      </w:r>
      <w:r w:rsidR="00517ED4">
        <w:rPr>
          <w:rFonts w:ascii="Times New Roman" w:hAnsi="Times New Roman" w:cs="Times New Roman"/>
        </w:rPr>
        <w:t>is assisted by</w:t>
      </w:r>
      <w:r>
        <w:rPr>
          <w:rFonts w:ascii="Times New Roman" w:hAnsi="Times New Roman" w:cs="Times New Roman"/>
        </w:rPr>
        <w:t xml:space="preserve"> NMDOT </w:t>
      </w:r>
      <w:r w:rsidR="00517ED4">
        <w:rPr>
          <w:rFonts w:ascii="Times New Roman" w:hAnsi="Times New Roman" w:cs="Times New Roman"/>
        </w:rPr>
        <w:t>when</w:t>
      </w:r>
      <w:r>
        <w:rPr>
          <w:rFonts w:ascii="Times New Roman" w:hAnsi="Times New Roman" w:cs="Times New Roman"/>
        </w:rPr>
        <w:t xml:space="preserve"> </w:t>
      </w:r>
      <w:r w:rsidR="004F560C">
        <w:rPr>
          <w:rFonts w:ascii="Times New Roman" w:hAnsi="Times New Roman" w:cs="Times New Roman"/>
        </w:rPr>
        <w:t xml:space="preserve">consulting with tribes </w:t>
      </w:r>
      <w:r w:rsidR="00517ED4">
        <w:rPr>
          <w:rFonts w:ascii="Times New Roman" w:hAnsi="Times New Roman" w:cs="Times New Roman"/>
        </w:rPr>
        <w:t xml:space="preserve">in accordance </w:t>
      </w:r>
      <w:r>
        <w:rPr>
          <w:rFonts w:ascii="Times New Roman" w:hAnsi="Times New Roman" w:cs="Times New Roman"/>
        </w:rPr>
        <w:t>with Section 106 of the NHPA and its implementing regulations as set forth in 36 CFR §800.2(c)(2); and</w:t>
      </w:r>
    </w:p>
    <w:p w14:paraId="752D3DAD" w14:textId="0878FF06" w:rsidR="00485D85" w:rsidRPr="004A0AF4" w:rsidRDefault="002A726C">
      <w:pPr>
        <w:spacing w:after="160"/>
        <w:rPr>
          <w:rFonts w:ascii="Times New Roman" w:hAnsi="Times New Roman" w:cs="Times New Roman"/>
        </w:rPr>
      </w:pPr>
      <w:r>
        <w:rPr>
          <w:rFonts w:ascii="Times New Roman" w:hAnsi="Times New Roman" w:cs="Times New Roman"/>
          <w:b/>
          <w:bCs/>
        </w:rPr>
        <w:lastRenderedPageBreak/>
        <w:t>WHEREAS</w:t>
      </w:r>
      <w:r>
        <w:rPr>
          <w:rFonts w:ascii="Times New Roman" w:hAnsi="Times New Roman" w:cs="Times New Roman"/>
        </w:rPr>
        <w:t xml:space="preserve">, FHWA and NMDOT </w:t>
      </w:r>
      <w:r w:rsidR="009E1F17">
        <w:rPr>
          <w:rFonts w:ascii="Times New Roman" w:hAnsi="Times New Roman" w:cs="Times New Roman"/>
        </w:rPr>
        <w:t xml:space="preserve">have </w:t>
      </w:r>
      <w:r>
        <w:rPr>
          <w:rFonts w:ascii="Times New Roman" w:hAnsi="Times New Roman" w:cs="Times New Roman"/>
        </w:rPr>
        <w:t>invited Tribes listed in Appendix D to participate in the development of and comment on this PA pursuant to 36 CFR §800.2(c)(2) and 36 CFR §800.14(f)</w:t>
      </w:r>
      <w:r w:rsidR="009E1F17">
        <w:rPr>
          <w:rFonts w:ascii="Times New Roman" w:hAnsi="Times New Roman" w:cs="Times New Roman"/>
        </w:rPr>
        <w:t>,</w:t>
      </w:r>
      <w:r>
        <w:rPr>
          <w:rFonts w:ascii="Times New Roman" w:hAnsi="Times New Roman" w:cs="Times New Roman"/>
        </w:rPr>
        <w:t xml:space="preserve"> and have taken </w:t>
      </w:r>
      <w:r w:rsidR="009E1F17">
        <w:rPr>
          <w:rFonts w:ascii="Times New Roman" w:hAnsi="Times New Roman" w:cs="Times New Roman"/>
        </w:rPr>
        <w:t xml:space="preserve">into account </w:t>
      </w:r>
      <w:r>
        <w:rPr>
          <w:rFonts w:ascii="Times New Roman" w:hAnsi="Times New Roman" w:cs="Times New Roman"/>
        </w:rPr>
        <w:t>comments received; and</w:t>
      </w:r>
    </w:p>
    <w:p w14:paraId="63A41573" w14:textId="4EF53EDE"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xml:space="preserve">, the aforementioned Tribes are sovereign governments and federally recognized Indian Tribes and </w:t>
      </w:r>
      <w:r w:rsidR="004F560C">
        <w:rPr>
          <w:rFonts w:ascii="Times New Roman" w:hAnsi="Times New Roman" w:cs="Times New Roman"/>
        </w:rPr>
        <w:t xml:space="preserve">consultation according to </w:t>
      </w:r>
      <w:r>
        <w:rPr>
          <w:rFonts w:ascii="Times New Roman" w:hAnsi="Times New Roman" w:cs="Times New Roman"/>
        </w:rPr>
        <w:t>this Agreement does not constitute a conveyance of tribal rights or sovereignty; and</w:t>
      </w:r>
    </w:p>
    <w:p w14:paraId="28D7C381" w14:textId="5E68E328"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xml:space="preserve">, FHWA and NMDOT have notified regional planning organizations, consulting parties, and the public about this Agreement through the NMDOT public website, and have requested their comments, and have taken </w:t>
      </w:r>
      <w:r w:rsidR="009E1F17">
        <w:rPr>
          <w:rFonts w:ascii="Times New Roman" w:hAnsi="Times New Roman" w:cs="Times New Roman"/>
        </w:rPr>
        <w:t xml:space="preserve">into account </w:t>
      </w:r>
      <w:r>
        <w:rPr>
          <w:rFonts w:ascii="Times New Roman" w:hAnsi="Times New Roman" w:cs="Times New Roman"/>
        </w:rPr>
        <w:t>comments received pursuant to 36 CFR §800.2(c)(5); and</w:t>
      </w:r>
    </w:p>
    <w:p w14:paraId="787406D3" w14:textId="02112324" w:rsidR="00485D85" w:rsidRPr="004A0AF4" w:rsidRDefault="002A726C">
      <w:pPr>
        <w:spacing w:after="160"/>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all terms and definitions set forth herein are defined in the body of this Agreement and within Attachments 1 and 2 to this Agreement; and</w:t>
      </w:r>
    </w:p>
    <w:p w14:paraId="1636BA20" w14:textId="77777777" w:rsidR="00485D85" w:rsidRPr="004A0AF4" w:rsidRDefault="002A726C">
      <w:pPr>
        <w:spacing w:after="160"/>
        <w:rPr>
          <w:rFonts w:ascii="Times New Roman" w:hAnsi="Times New Roman" w:cs="Times New Roman"/>
        </w:rPr>
      </w:pPr>
      <w:r>
        <w:rPr>
          <w:rFonts w:ascii="Times New Roman" w:hAnsi="Times New Roman" w:cs="Times New Roman"/>
          <w:b/>
          <w:bCs/>
        </w:rPr>
        <w:t xml:space="preserve">WHEREAS, </w:t>
      </w:r>
      <w:r>
        <w:rPr>
          <w:rFonts w:ascii="Times New Roman" w:hAnsi="Times New Roman" w:cs="Times New Roman"/>
        </w:rPr>
        <w:t xml:space="preserve">this PA supersedes the previous </w:t>
      </w:r>
      <w:r>
        <w:rPr>
          <w:rFonts w:ascii="Times New Roman" w:hAnsi="Times New Roman" w:cs="Times New Roman"/>
          <w:i/>
          <w:iCs/>
        </w:rPr>
        <w:t>Programmatic Agreement Among the Federal Highway Administration, the New Mexico Department of Transportation, the New Mexico State Historic Preservation Officer, and the Advisory Council on Historic Preservation Regarding the Implementation of the Federal-Aid Highway Program in New Mexico</w:t>
      </w:r>
      <w:r>
        <w:rPr>
          <w:rFonts w:ascii="Times New Roman" w:hAnsi="Times New Roman" w:cs="Times New Roman"/>
        </w:rPr>
        <w:t>, executed December 28, 2021; and</w:t>
      </w:r>
    </w:p>
    <w:p w14:paraId="29BD8B08" w14:textId="18582E31" w:rsidR="00485D85" w:rsidRPr="004A0AF4" w:rsidRDefault="002A726C">
      <w:pPr>
        <w:spacing w:after="120"/>
        <w:rPr>
          <w:rFonts w:ascii="Times New Roman" w:hAnsi="Times New Roman" w:cs="Times New Roman"/>
        </w:rPr>
      </w:pPr>
      <w:r>
        <w:rPr>
          <w:rFonts w:ascii="Times New Roman" w:hAnsi="Times New Roman" w:cs="Times New Roman"/>
          <w:b/>
          <w:bCs/>
        </w:rPr>
        <w:t>NOW THEREFORE</w:t>
      </w:r>
      <w:r>
        <w:rPr>
          <w:rFonts w:ascii="Times New Roman" w:hAnsi="Times New Roman" w:cs="Times New Roman"/>
        </w:rPr>
        <w:t xml:space="preserve">, FHWA, SHPO, NMDOT, and ACHP hereby agree that FHWA-funded undertakings and actions shall be administered according to the following stipulations </w:t>
      </w:r>
      <w:r w:rsidR="00494EA0">
        <w:rPr>
          <w:rFonts w:ascii="Times New Roman" w:hAnsi="Times New Roman" w:cs="Times New Roman"/>
        </w:rPr>
        <w:t xml:space="preserve">in order </w:t>
      </w:r>
      <w:r>
        <w:rPr>
          <w:rFonts w:ascii="Times New Roman" w:hAnsi="Times New Roman" w:cs="Times New Roman"/>
        </w:rPr>
        <w:t>to satisfy FHWA's Section 106 responsibilities and to integrate, to the maximum extent feasible, the manner in which FHWA meets its historic preservation responsibilities to provide safe and efficient transportation facilities under federal regulatory authorities and policies, until this Agreement expires or is terminated, whichever comes first.</w:t>
      </w:r>
    </w:p>
    <w:p w14:paraId="678B6B13" w14:textId="5EE2F57B" w:rsidR="004A0AF4" w:rsidRDefault="004A0AF4">
      <w:pPr>
        <w:rPr>
          <w:rFonts w:ascii="Times New Roman" w:hAnsi="Times New Roman" w:cs="Times New Roman"/>
        </w:rPr>
      </w:pPr>
      <w:r>
        <w:rPr>
          <w:rFonts w:ascii="Times New Roman" w:hAnsi="Times New Roman" w:cs="Times New Roman"/>
        </w:rPr>
        <w:br w:type="page"/>
      </w:r>
    </w:p>
    <w:p w14:paraId="7B59D2F8" w14:textId="27A27BD3" w:rsidR="00BA131A" w:rsidRPr="00A6025C" w:rsidRDefault="00BA131A">
      <w:pPr>
        <w:rPr>
          <w:rFonts w:ascii="Times New Roman" w:hAnsi="Times New Roman" w:cs="Times New Roman"/>
          <w:b/>
          <w:bCs/>
        </w:rPr>
      </w:pPr>
      <w:r w:rsidRPr="00A6025C">
        <w:rPr>
          <w:rFonts w:ascii="Times New Roman" w:hAnsi="Times New Roman" w:cs="Times New Roman"/>
          <w:b/>
          <w:bCs/>
        </w:rPr>
        <w:lastRenderedPageBreak/>
        <w:t xml:space="preserve">Stipulations, Appendices and Attachments are organized </w:t>
      </w:r>
      <w:r w:rsidR="008F0FF5">
        <w:rPr>
          <w:rFonts w:ascii="Times New Roman" w:hAnsi="Times New Roman" w:cs="Times New Roman"/>
          <w:b/>
          <w:bCs/>
        </w:rPr>
        <w:t>as follows</w:t>
      </w:r>
      <w:r w:rsidRPr="00A6025C">
        <w:rPr>
          <w:rFonts w:ascii="Times New Roman" w:hAnsi="Times New Roman" w:cs="Times New Roman"/>
          <w:b/>
          <w:bCs/>
        </w:rPr>
        <w:t>:</w:t>
      </w:r>
    </w:p>
    <w:p w14:paraId="1F0A1DEF" w14:textId="77777777" w:rsidR="00085489" w:rsidRDefault="00085489">
      <w:pPr>
        <w:rPr>
          <w:rFonts w:ascii="Times New Roman" w:hAnsi="Times New Roman" w:cs="Times New Roman"/>
          <w:b/>
          <w:bCs/>
          <w:i/>
          <w:iCs/>
        </w:rPr>
      </w:pPr>
    </w:p>
    <w:p w14:paraId="36474B65" w14:textId="39A48A6A" w:rsidR="00C06584" w:rsidRDefault="00085489">
      <w:pPr>
        <w:pStyle w:val="TOC1"/>
        <w:rPr>
          <w:rFonts w:asciiTheme="minorHAnsi" w:eastAsiaTheme="minorEastAsia" w:hAnsiTheme="minorHAnsi" w:cstheme="minorBidi"/>
          <w:b w:val="0"/>
          <w:kern w:val="2"/>
          <w:sz w:val="24"/>
          <w:szCs w:val="24"/>
          <w14:ligatures w14:val="standardContextual"/>
        </w:rPr>
      </w:pPr>
      <w:r>
        <w:rPr>
          <w:rFonts w:cs="Times New Roman"/>
          <w:b w:val="0"/>
        </w:rPr>
        <w:fldChar w:fldCharType="begin"/>
      </w:r>
      <w:r>
        <w:rPr>
          <w:rFonts w:cs="Times New Roman"/>
          <w:b w:val="0"/>
        </w:rPr>
        <w:instrText xml:space="preserve"> TOC \o "1-2" \h \z \u </w:instrText>
      </w:r>
      <w:r>
        <w:rPr>
          <w:rFonts w:cs="Times New Roman"/>
          <w:b w:val="0"/>
        </w:rPr>
        <w:fldChar w:fldCharType="separate"/>
      </w:r>
      <w:hyperlink w:anchor="_Toc230331485" w:history="1">
        <w:r w:rsidR="00C06584" w:rsidRPr="00B753DA">
          <w:rPr>
            <w:rStyle w:val="Hyperlink"/>
          </w:rPr>
          <w:t>STIPULATION I-APPLICABILITY AND SCOPE</w:t>
        </w:r>
        <w:r w:rsidR="00C06584">
          <w:rPr>
            <w:webHidden/>
          </w:rPr>
          <w:tab/>
        </w:r>
        <w:r w:rsidR="00C06584">
          <w:rPr>
            <w:webHidden/>
          </w:rPr>
          <w:fldChar w:fldCharType="begin"/>
        </w:r>
        <w:r w:rsidR="00C06584">
          <w:rPr>
            <w:webHidden/>
          </w:rPr>
          <w:instrText xml:space="preserve"> PAGEREF _Toc230331485 \h </w:instrText>
        </w:r>
        <w:r w:rsidR="00C06584">
          <w:rPr>
            <w:webHidden/>
          </w:rPr>
        </w:r>
        <w:r w:rsidR="00C06584">
          <w:rPr>
            <w:webHidden/>
          </w:rPr>
          <w:fldChar w:fldCharType="separate"/>
        </w:r>
        <w:r w:rsidR="00C06584">
          <w:rPr>
            <w:webHidden/>
          </w:rPr>
          <w:t>6</w:t>
        </w:r>
        <w:r w:rsidR="00C06584">
          <w:rPr>
            <w:webHidden/>
          </w:rPr>
          <w:fldChar w:fldCharType="end"/>
        </w:r>
      </w:hyperlink>
    </w:p>
    <w:p w14:paraId="68243130" w14:textId="68572717"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86" w:history="1">
        <w:r w:rsidRPr="00B753DA">
          <w:rPr>
            <w:rStyle w:val="Hyperlink"/>
            <w:noProof/>
          </w:rPr>
          <w:t>A. Scope</w:t>
        </w:r>
        <w:r>
          <w:rPr>
            <w:noProof/>
            <w:webHidden/>
          </w:rPr>
          <w:tab/>
        </w:r>
        <w:r>
          <w:rPr>
            <w:noProof/>
            <w:webHidden/>
          </w:rPr>
          <w:fldChar w:fldCharType="begin"/>
        </w:r>
        <w:r>
          <w:rPr>
            <w:noProof/>
            <w:webHidden/>
          </w:rPr>
          <w:instrText xml:space="preserve"> PAGEREF _Toc230331486 \h </w:instrText>
        </w:r>
        <w:r>
          <w:rPr>
            <w:noProof/>
            <w:webHidden/>
          </w:rPr>
        </w:r>
        <w:r>
          <w:rPr>
            <w:noProof/>
            <w:webHidden/>
          </w:rPr>
          <w:fldChar w:fldCharType="separate"/>
        </w:r>
        <w:r>
          <w:rPr>
            <w:noProof/>
            <w:webHidden/>
          </w:rPr>
          <w:t>6</w:t>
        </w:r>
        <w:r>
          <w:rPr>
            <w:noProof/>
            <w:webHidden/>
          </w:rPr>
          <w:fldChar w:fldCharType="end"/>
        </w:r>
      </w:hyperlink>
    </w:p>
    <w:p w14:paraId="4F7FF3ED" w14:textId="3D435401"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87" w:history="1">
        <w:r w:rsidRPr="00B753DA">
          <w:rPr>
            <w:rStyle w:val="Hyperlink"/>
            <w:noProof/>
          </w:rPr>
          <w:t>B. Purpose of this Agreement</w:t>
        </w:r>
        <w:r>
          <w:rPr>
            <w:noProof/>
            <w:webHidden/>
          </w:rPr>
          <w:tab/>
        </w:r>
        <w:r>
          <w:rPr>
            <w:noProof/>
            <w:webHidden/>
          </w:rPr>
          <w:fldChar w:fldCharType="begin"/>
        </w:r>
        <w:r>
          <w:rPr>
            <w:noProof/>
            <w:webHidden/>
          </w:rPr>
          <w:instrText xml:space="preserve"> PAGEREF _Toc230331487 \h </w:instrText>
        </w:r>
        <w:r>
          <w:rPr>
            <w:noProof/>
            <w:webHidden/>
          </w:rPr>
        </w:r>
        <w:r>
          <w:rPr>
            <w:noProof/>
            <w:webHidden/>
          </w:rPr>
          <w:fldChar w:fldCharType="separate"/>
        </w:r>
        <w:r>
          <w:rPr>
            <w:noProof/>
            <w:webHidden/>
          </w:rPr>
          <w:t>6</w:t>
        </w:r>
        <w:r>
          <w:rPr>
            <w:noProof/>
            <w:webHidden/>
          </w:rPr>
          <w:fldChar w:fldCharType="end"/>
        </w:r>
      </w:hyperlink>
    </w:p>
    <w:p w14:paraId="7ABD9DBE" w14:textId="547E354A"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88" w:history="1">
        <w:r w:rsidRPr="00B753DA">
          <w:rPr>
            <w:rStyle w:val="Hyperlink"/>
            <w:noProof/>
          </w:rPr>
          <w:t>C. Relationship to Other Agreements</w:t>
        </w:r>
        <w:r>
          <w:rPr>
            <w:noProof/>
            <w:webHidden/>
          </w:rPr>
          <w:tab/>
        </w:r>
        <w:r>
          <w:rPr>
            <w:noProof/>
            <w:webHidden/>
          </w:rPr>
          <w:fldChar w:fldCharType="begin"/>
        </w:r>
        <w:r>
          <w:rPr>
            <w:noProof/>
            <w:webHidden/>
          </w:rPr>
          <w:instrText xml:space="preserve"> PAGEREF _Toc230331488 \h </w:instrText>
        </w:r>
        <w:r>
          <w:rPr>
            <w:noProof/>
            <w:webHidden/>
          </w:rPr>
        </w:r>
        <w:r>
          <w:rPr>
            <w:noProof/>
            <w:webHidden/>
          </w:rPr>
          <w:fldChar w:fldCharType="separate"/>
        </w:r>
        <w:r>
          <w:rPr>
            <w:noProof/>
            <w:webHidden/>
          </w:rPr>
          <w:t>6</w:t>
        </w:r>
        <w:r>
          <w:rPr>
            <w:noProof/>
            <w:webHidden/>
          </w:rPr>
          <w:fldChar w:fldCharType="end"/>
        </w:r>
      </w:hyperlink>
    </w:p>
    <w:p w14:paraId="57596946" w14:textId="128D770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89" w:history="1">
        <w:r w:rsidRPr="00B753DA">
          <w:rPr>
            <w:rStyle w:val="Hyperlink"/>
            <w:noProof/>
          </w:rPr>
          <w:t>D. Tribal/Local Public Agency (T/LPA) Lead Projects</w:t>
        </w:r>
        <w:r>
          <w:rPr>
            <w:noProof/>
            <w:webHidden/>
          </w:rPr>
          <w:tab/>
        </w:r>
        <w:r>
          <w:rPr>
            <w:noProof/>
            <w:webHidden/>
          </w:rPr>
          <w:fldChar w:fldCharType="begin"/>
        </w:r>
        <w:r>
          <w:rPr>
            <w:noProof/>
            <w:webHidden/>
          </w:rPr>
          <w:instrText xml:space="preserve"> PAGEREF _Toc230331489 \h </w:instrText>
        </w:r>
        <w:r>
          <w:rPr>
            <w:noProof/>
            <w:webHidden/>
          </w:rPr>
        </w:r>
        <w:r>
          <w:rPr>
            <w:noProof/>
            <w:webHidden/>
          </w:rPr>
          <w:fldChar w:fldCharType="separate"/>
        </w:r>
        <w:r>
          <w:rPr>
            <w:noProof/>
            <w:webHidden/>
          </w:rPr>
          <w:t>6</w:t>
        </w:r>
        <w:r>
          <w:rPr>
            <w:noProof/>
            <w:webHidden/>
          </w:rPr>
          <w:fldChar w:fldCharType="end"/>
        </w:r>
      </w:hyperlink>
    </w:p>
    <w:p w14:paraId="1C2887F6" w14:textId="47E5968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0" w:history="1">
        <w:r w:rsidRPr="00B753DA">
          <w:rPr>
            <w:rStyle w:val="Hyperlink"/>
            <w:noProof/>
          </w:rPr>
          <w:t>E. FHWA Undertakings That Involve Multiple Agencies</w:t>
        </w:r>
        <w:r>
          <w:rPr>
            <w:noProof/>
            <w:webHidden/>
          </w:rPr>
          <w:tab/>
        </w:r>
        <w:r>
          <w:rPr>
            <w:noProof/>
            <w:webHidden/>
          </w:rPr>
          <w:fldChar w:fldCharType="begin"/>
        </w:r>
        <w:r>
          <w:rPr>
            <w:noProof/>
            <w:webHidden/>
          </w:rPr>
          <w:instrText xml:space="preserve"> PAGEREF _Toc230331490 \h </w:instrText>
        </w:r>
        <w:r>
          <w:rPr>
            <w:noProof/>
            <w:webHidden/>
          </w:rPr>
        </w:r>
        <w:r>
          <w:rPr>
            <w:noProof/>
            <w:webHidden/>
          </w:rPr>
          <w:fldChar w:fldCharType="separate"/>
        </w:r>
        <w:r>
          <w:rPr>
            <w:noProof/>
            <w:webHidden/>
          </w:rPr>
          <w:t>6</w:t>
        </w:r>
        <w:r>
          <w:rPr>
            <w:noProof/>
            <w:webHidden/>
          </w:rPr>
          <w:fldChar w:fldCharType="end"/>
        </w:r>
      </w:hyperlink>
    </w:p>
    <w:p w14:paraId="59F4A090" w14:textId="47E53B83"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491" w:history="1">
        <w:r w:rsidRPr="00B753DA">
          <w:rPr>
            <w:rStyle w:val="Hyperlink"/>
          </w:rPr>
          <w:t>STIPULATION II-PROFESSIONAL QUALIFICATION STANDARDS</w:t>
        </w:r>
        <w:r>
          <w:rPr>
            <w:webHidden/>
          </w:rPr>
          <w:tab/>
        </w:r>
        <w:r>
          <w:rPr>
            <w:webHidden/>
          </w:rPr>
          <w:fldChar w:fldCharType="begin"/>
        </w:r>
        <w:r>
          <w:rPr>
            <w:webHidden/>
          </w:rPr>
          <w:instrText xml:space="preserve"> PAGEREF _Toc230331491 \h </w:instrText>
        </w:r>
        <w:r>
          <w:rPr>
            <w:webHidden/>
          </w:rPr>
        </w:r>
        <w:r>
          <w:rPr>
            <w:webHidden/>
          </w:rPr>
          <w:fldChar w:fldCharType="separate"/>
        </w:r>
        <w:r>
          <w:rPr>
            <w:webHidden/>
          </w:rPr>
          <w:t>7</w:t>
        </w:r>
        <w:r>
          <w:rPr>
            <w:webHidden/>
          </w:rPr>
          <w:fldChar w:fldCharType="end"/>
        </w:r>
      </w:hyperlink>
    </w:p>
    <w:p w14:paraId="18C096FF" w14:textId="7A54EB0C"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2" w:history="1">
        <w:r w:rsidRPr="00B753DA">
          <w:rPr>
            <w:rStyle w:val="Hyperlink"/>
            <w:noProof/>
          </w:rPr>
          <w:t>A. NMDOT Cultural Resources Staff and Points of Contact</w:t>
        </w:r>
        <w:r>
          <w:rPr>
            <w:noProof/>
            <w:webHidden/>
          </w:rPr>
          <w:tab/>
        </w:r>
        <w:r>
          <w:rPr>
            <w:noProof/>
            <w:webHidden/>
          </w:rPr>
          <w:fldChar w:fldCharType="begin"/>
        </w:r>
        <w:r>
          <w:rPr>
            <w:noProof/>
            <w:webHidden/>
          </w:rPr>
          <w:instrText xml:space="preserve"> PAGEREF _Toc230331492 \h </w:instrText>
        </w:r>
        <w:r>
          <w:rPr>
            <w:noProof/>
            <w:webHidden/>
          </w:rPr>
        </w:r>
        <w:r>
          <w:rPr>
            <w:noProof/>
            <w:webHidden/>
          </w:rPr>
          <w:fldChar w:fldCharType="separate"/>
        </w:r>
        <w:r>
          <w:rPr>
            <w:noProof/>
            <w:webHidden/>
          </w:rPr>
          <w:t>7</w:t>
        </w:r>
        <w:r>
          <w:rPr>
            <w:noProof/>
            <w:webHidden/>
          </w:rPr>
          <w:fldChar w:fldCharType="end"/>
        </w:r>
      </w:hyperlink>
    </w:p>
    <w:p w14:paraId="2F6D7095" w14:textId="339754D7"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3" w:history="1">
        <w:r w:rsidRPr="00B753DA">
          <w:rPr>
            <w:rStyle w:val="Hyperlink"/>
            <w:noProof/>
          </w:rPr>
          <w:t>B. NMDOT Staff Qualifications</w:t>
        </w:r>
        <w:r>
          <w:rPr>
            <w:noProof/>
            <w:webHidden/>
          </w:rPr>
          <w:tab/>
        </w:r>
        <w:r>
          <w:rPr>
            <w:noProof/>
            <w:webHidden/>
          </w:rPr>
          <w:fldChar w:fldCharType="begin"/>
        </w:r>
        <w:r>
          <w:rPr>
            <w:noProof/>
            <w:webHidden/>
          </w:rPr>
          <w:instrText xml:space="preserve"> PAGEREF _Toc230331493 \h </w:instrText>
        </w:r>
        <w:r>
          <w:rPr>
            <w:noProof/>
            <w:webHidden/>
          </w:rPr>
        </w:r>
        <w:r>
          <w:rPr>
            <w:noProof/>
            <w:webHidden/>
          </w:rPr>
          <w:fldChar w:fldCharType="separate"/>
        </w:r>
        <w:r>
          <w:rPr>
            <w:noProof/>
            <w:webHidden/>
          </w:rPr>
          <w:t>7</w:t>
        </w:r>
        <w:r>
          <w:rPr>
            <w:noProof/>
            <w:webHidden/>
          </w:rPr>
          <w:fldChar w:fldCharType="end"/>
        </w:r>
      </w:hyperlink>
    </w:p>
    <w:p w14:paraId="1484C399" w14:textId="0DC0C692"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4" w:history="1">
        <w:r w:rsidRPr="00B753DA">
          <w:rPr>
            <w:rStyle w:val="Hyperlink"/>
            <w:noProof/>
          </w:rPr>
          <w:t>C. Consultant Qualifications</w:t>
        </w:r>
        <w:r>
          <w:rPr>
            <w:noProof/>
            <w:webHidden/>
          </w:rPr>
          <w:tab/>
        </w:r>
        <w:r>
          <w:rPr>
            <w:noProof/>
            <w:webHidden/>
          </w:rPr>
          <w:fldChar w:fldCharType="begin"/>
        </w:r>
        <w:r>
          <w:rPr>
            <w:noProof/>
            <w:webHidden/>
          </w:rPr>
          <w:instrText xml:space="preserve"> PAGEREF _Toc230331494 \h </w:instrText>
        </w:r>
        <w:r>
          <w:rPr>
            <w:noProof/>
            <w:webHidden/>
          </w:rPr>
        </w:r>
        <w:r>
          <w:rPr>
            <w:noProof/>
            <w:webHidden/>
          </w:rPr>
          <w:fldChar w:fldCharType="separate"/>
        </w:r>
        <w:r>
          <w:rPr>
            <w:noProof/>
            <w:webHidden/>
          </w:rPr>
          <w:t>7</w:t>
        </w:r>
        <w:r>
          <w:rPr>
            <w:noProof/>
            <w:webHidden/>
          </w:rPr>
          <w:fldChar w:fldCharType="end"/>
        </w:r>
      </w:hyperlink>
    </w:p>
    <w:p w14:paraId="4450724A" w14:textId="7048FE19"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495" w:history="1">
        <w:r w:rsidRPr="00B753DA">
          <w:rPr>
            <w:rStyle w:val="Hyperlink"/>
          </w:rPr>
          <w:t>STIPULATION III-RESPONSIBILITIES</w:t>
        </w:r>
        <w:r>
          <w:rPr>
            <w:webHidden/>
          </w:rPr>
          <w:tab/>
        </w:r>
        <w:r>
          <w:rPr>
            <w:webHidden/>
          </w:rPr>
          <w:fldChar w:fldCharType="begin"/>
        </w:r>
        <w:r>
          <w:rPr>
            <w:webHidden/>
          </w:rPr>
          <w:instrText xml:space="preserve"> PAGEREF _Toc230331495 \h </w:instrText>
        </w:r>
        <w:r>
          <w:rPr>
            <w:webHidden/>
          </w:rPr>
        </w:r>
        <w:r>
          <w:rPr>
            <w:webHidden/>
          </w:rPr>
          <w:fldChar w:fldCharType="separate"/>
        </w:r>
        <w:r>
          <w:rPr>
            <w:webHidden/>
          </w:rPr>
          <w:t>7</w:t>
        </w:r>
        <w:r>
          <w:rPr>
            <w:webHidden/>
          </w:rPr>
          <w:fldChar w:fldCharType="end"/>
        </w:r>
      </w:hyperlink>
    </w:p>
    <w:p w14:paraId="5D3D5314" w14:textId="799387C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6" w:history="1">
        <w:r w:rsidRPr="00B753DA">
          <w:rPr>
            <w:rStyle w:val="Hyperlink"/>
            <w:noProof/>
          </w:rPr>
          <w:t>A. FHWA Responsibilities</w:t>
        </w:r>
        <w:r>
          <w:rPr>
            <w:noProof/>
            <w:webHidden/>
          </w:rPr>
          <w:tab/>
        </w:r>
        <w:r>
          <w:rPr>
            <w:noProof/>
            <w:webHidden/>
          </w:rPr>
          <w:fldChar w:fldCharType="begin"/>
        </w:r>
        <w:r>
          <w:rPr>
            <w:noProof/>
            <w:webHidden/>
          </w:rPr>
          <w:instrText xml:space="preserve"> PAGEREF _Toc230331496 \h </w:instrText>
        </w:r>
        <w:r>
          <w:rPr>
            <w:noProof/>
            <w:webHidden/>
          </w:rPr>
        </w:r>
        <w:r>
          <w:rPr>
            <w:noProof/>
            <w:webHidden/>
          </w:rPr>
          <w:fldChar w:fldCharType="separate"/>
        </w:r>
        <w:r>
          <w:rPr>
            <w:noProof/>
            <w:webHidden/>
          </w:rPr>
          <w:t>7</w:t>
        </w:r>
        <w:r>
          <w:rPr>
            <w:noProof/>
            <w:webHidden/>
          </w:rPr>
          <w:fldChar w:fldCharType="end"/>
        </w:r>
      </w:hyperlink>
    </w:p>
    <w:p w14:paraId="14A90A13" w14:textId="45808DF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7" w:history="1">
        <w:r w:rsidRPr="00B753DA">
          <w:rPr>
            <w:rStyle w:val="Hyperlink"/>
            <w:noProof/>
          </w:rPr>
          <w:t>B. NMDOT Responsibilities</w:t>
        </w:r>
        <w:r>
          <w:rPr>
            <w:noProof/>
            <w:webHidden/>
          </w:rPr>
          <w:tab/>
        </w:r>
        <w:r>
          <w:rPr>
            <w:noProof/>
            <w:webHidden/>
          </w:rPr>
          <w:fldChar w:fldCharType="begin"/>
        </w:r>
        <w:r>
          <w:rPr>
            <w:noProof/>
            <w:webHidden/>
          </w:rPr>
          <w:instrText xml:space="preserve"> PAGEREF _Toc230331497 \h </w:instrText>
        </w:r>
        <w:r>
          <w:rPr>
            <w:noProof/>
            <w:webHidden/>
          </w:rPr>
        </w:r>
        <w:r>
          <w:rPr>
            <w:noProof/>
            <w:webHidden/>
          </w:rPr>
          <w:fldChar w:fldCharType="separate"/>
        </w:r>
        <w:r>
          <w:rPr>
            <w:noProof/>
            <w:webHidden/>
          </w:rPr>
          <w:t>7</w:t>
        </w:r>
        <w:r>
          <w:rPr>
            <w:noProof/>
            <w:webHidden/>
          </w:rPr>
          <w:fldChar w:fldCharType="end"/>
        </w:r>
      </w:hyperlink>
    </w:p>
    <w:p w14:paraId="33F42C48" w14:textId="657EBB3E"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8" w:history="1">
        <w:r w:rsidRPr="00B753DA">
          <w:rPr>
            <w:rStyle w:val="Hyperlink"/>
            <w:noProof/>
          </w:rPr>
          <w:t>C. SHPO Responsibilities</w:t>
        </w:r>
        <w:r>
          <w:rPr>
            <w:noProof/>
            <w:webHidden/>
          </w:rPr>
          <w:tab/>
        </w:r>
        <w:r>
          <w:rPr>
            <w:noProof/>
            <w:webHidden/>
          </w:rPr>
          <w:fldChar w:fldCharType="begin"/>
        </w:r>
        <w:r>
          <w:rPr>
            <w:noProof/>
            <w:webHidden/>
          </w:rPr>
          <w:instrText xml:space="preserve"> PAGEREF _Toc230331498 \h </w:instrText>
        </w:r>
        <w:r>
          <w:rPr>
            <w:noProof/>
            <w:webHidden/>
          </w:rPr>
        </w:r>
        <w:r>
          <w:rPr>
            <w:noProof/>
            <w:webHidden/>
          </w:rPr>
          <w:fldChar w:fldCharType="separate"/>
        </w:r>
        <w:r>
          <w:rPr>
            <w:noProof/>
            <w:webHidden/>
          </w:rPr>
          <w:t>8</w:t>
        </w:r>
        <w:r>
          <w:rPr>
            <w:noProof/>
            <w:webHidden/>
          </w:rPr>
          <w:fldChar w:fldCharType="end"/>
        </w:r>
      </w:hyperlink>
    </w:p>
    <w:p w14:paraId="39539488" w14:textId="03974B3C"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499" w:history="1">
        <w:r w:rsidRPr="00B753DA">
          <w:rPr>
            <w:rStyle w:val="Hyperlink"/>
            <w:noProof/>
          </w:rPr>
          <w:t>D. ACHP Responsibilities</w:t>
        </w:r>
        <w:r>
          <w:rPr>
            <w:noProof/>
            <w:webHidden/>
          </w:rPr>
          <w:tab/>
        </w:r>
        <w:r>
          <w:rPr>
            <w:noProof/>
            <w:webHidden/>
          </w:rPr>
          <w:fldChar w:fldCharType="begin"/>
        </w:r>
        <w:r>
          <w:rPr>
            <w:noProof/>
            <w:webHidden/>
          </w:rPr>
          <w:instrText xml:space="preserve"> PAGEREF _Toc230331499 \h </w:instrText>
        </w:r>
        <w:r>
          <w:rPr>
            <w:noProof/>
            <w:webHidden/>
          </w:rPr>
        </w:r>
        <w:r>
          <w:rPr>
            <w:noProof/>
            <w:webHidden/>
          </w:rPr>
          <w:fldChar w:fldCharType="separate"/>
        </w:r>
        <w:r>
          <w:rPr>
            <w:noProof/>
            <w:webHidden/>
          </w:rPr>
          <w:t>8</w:t>
        </w:r>
        <w:r>
          <w:rPr>
            <w:noProof/>
            <w:webHidden/>
          </w:rPr>
          <w:fldChar w:fldCharType="end"/>
        </w:r>
      </w:hyperlink>
    </w:p>
    <w:p w14:paraId="5675FF18" w14:textId="21BE123E"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00" w:history="1">
        <w:r w:rsidRPr="00B753DA">
          <w:rPr>
            <w:rStyle w:val="Hyperlink"/>
          </w:rPr>
          <w:t>STIPULATION IV-CONSULTING PARTIES AND PUBLIC INVOLVEMENT</w:t>
        </w:r>
        <w:r>
          <w:rPr>
            <w:webHidden/>
          </w:rPr>
          <w:tab/>
        </w:r>
        <w:r>
          <w:rPr>
            <w:webHidden/>
          </w:rPr>
          <w:fldChar w:fldCharType="begin"/>
        </w:r>
        <w:r>
          <w:rPr>
            <w:webHidden/>
          </w:rPr>
          <w:instrText xml:space="preserve"> PAGEREF _Toc230331500 \h </w:instrText>
        </w:r>
        <w:r>
          <w:rPr>
            <w:webHidden/>
          </w:rPr>
        </w:r>
        <w:r>
          <w:rPr>
            <w:webHidden/>
          </w:rPr>
          <w:fldChar w:fldCharType="separate"/>
        </w:r>
        <w:r>
          <w:rPr>
            <w:webHidden/>
          </w:rPr>
          <w:t>8</w:t>
        </w:r>
        <w:r>
          <w:rPr>
            <w:webHidden/>
          </w:rPr>
          <w:fldChar w:fldCharType="end"/>
        </w:r>
      </w:hyperlink>
    </w:p>
    <w:p w14:paraId="07C825D2" w14:textId="7A5D3EF4"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01" w:history="1">
        <w:r w:rsidRPr="00B753DA">
          <w:rPr>
            <w:rStyle w:val="Hyperlink"/>
            <w:noProof/>
          </w:rPr>
          <w:t>A. Consulting Parties in the Section 106 process</w:t>
        </w:r>
        <w:r>
          <w:rPr>
            <w:noProof/>
            <w:webHidden/>
          </w:rPr>
          <w:tab/>
        </w:r>
        <w:r>
          <w:rPr>
            <w:noProof/>
            <w:webHidden/>
          </w:rPr>
          <w:fldChar w:fldCharType="begin"/>
        </w:r>
        <w:r>
          <w:rPr>
            <w:noProof/>
            <w:webHidden/>
          </w:rPr>
          <w:instrText xml:space="preserve"> PAGEREF _Toc230331501 \h </w:instrText>
        </w:r>
        <w:r>
          <w:rPr>
            <w:noProof/>
            <w:webHidden/>
          </w:rPr>
        </w:r>
        <w:r>
          <w:rPr>
            <w:noProof/>
            <w:webHidden/>
          </w:rPr>
          <w:fldChar w:fldCharType="separate"/>
        </w:r>
        <w:r>
          <w:rPr>
            <w:noProof/>
            <w:webHidden/>
          </w:rPr>
          <w:t>8</w:t>
        </w:r>
        <w:r>
          <w:rPr>
            <w:noProof/>
            <w:webHidden/>
          </w:rPr>
          <w:fldChar w:fldCharType="end"/>
        </w:r>
      </w:hyperlink>
    </w:p>
    <w:p w14:paraId="245FA48F" w14:textId="04CC1FBC"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02" w:history="1">
        <w:r w:rsidRPr="00B753DA">
          <w:rPr>
            <w:rStyle w:val="Hyperlink"/>
            <w:noProof/>
          </w:rPr>
          <w:t>B. Public Involvement</w:t>
        </w:r>
        <w:r>
          <w:rPr>
            <w:noProof/>
            <w:webHidden/>
          </w:rPr>
          <w:tab/>
        </w:r>
        <w:r>
          <w:rPr>
            <w:noProof/>
            <w:webHidden/>
          </w:rPr>
          <w:fldChar w:fldCharType="begin"/>
        </w:r>
        <w:r>
          <w:rPr>
            <w:noProof/>
            <w:webHidden/>
          </w:rPr>
          <w:instrText xml:space="preserve"> PAGEREF _Toc230331502 \h </w:instrText>
        </w:r>
        <w:r>
          <w:rPr>
            <w:noProof/>
            <w:webHidden/>
          </w:rPr>
        </w:r>
        <w:r>
          <w:rPr>
            <w:noProof/>
            <w:webHidden/>
          </w:rPr>
          <w:fldChar w:fldCharType="separate"/>
        </w:r>
        <w:r>
          <w:rPr>
            <w:noProof/>
            <w:webHidden/>
          </w:rPr>
          <w:t>9</w:t>
        </w:r>
        <w:r>
          <w:rPr>
            <w:noProof/>
            <w:webHidden/>
          </w:rPr>
          <w:fldChar w:fldCharType="end"/>
        </w:r>
      </w:hyperlink>
    </w:p>
    <w:p w14:paraId="0438CF6E" w14:textId="2310EE6C"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03" w:history="1">
        <w:r w:rsidRPr="00B753DA">
          <w:rPr>
            <w:rStyle w:val="Hyperlink"/>
          </w:rPr>
          <w:t>STIPULATION V-CONSULTATION WITH INDIAN TRIBES</w:t>
        </w:r>
        <w:r>
          <w:rPr>
            <w:webHidden/>
          </w:rPr>
          <w:tab/>
        </w:r>
        <w:r>
          <w:rPr>
            <w:webHidden/>
          </w:rPr>
          <w:fldChar w:fldCharType="begin"/>
        </w:r>
        <w:r>
          <w:rPr>
            <w:webHidden/>
          </w:rPr>
          <w:instrText xml:space="preserve"> PAGEREF _Toc230331503 \h </w:instrText>
        </w:r>
        <w:r>
          <w:rPr>
            <w:webHidden/>
          </w:rPr>
        </w:r>
        <w:r>
          <w:rPr>
            <w:webHidden/>
          </w:rPr>
          <w:fldChar w:fldCharType="separate"/>
        </w:r>
        <w:r>
          <w:rPr>
            <w:webHidden/>
          </w:rPr>
          <w:t>9</w:t>
        </w:r>
        <w:r>
          <w:rPr>
            <w:webHidden/>
          </w:rPr>
          <w:fldChar w:fldCharType="end"/>
        </w:r>
      </w:hyperlink>
    </w:p>
    <w:p w14:paraId="127A5B66" w14:textId="5A46D7DD"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04" w:history="1">
        <w:r w:rsidRPr="00B753DA">
          <w:rPr>
            <w:rStyle w:val="Hyperlink"/>
            <w:noProof/>
          </w:rPr>
          <w:t>A. Identification of Tribes</w:t>
        </w:r>
        <w:r>
          <w:rPr>
            <w:noProof/>
            <w:webHidden/>
          </w:rPr>
          <w:tab/>
        </w:r>
        <w:r>
          <w:rPr>
            <w:noProof/>
            <w:webHidden/>
          </w:rPr>
          <w:fldChar w:fldCharType="begin"/>
        </w:r>
        <w:r>
          <w:rPr>
            <w:noProof/>
            <w:webHidden/>
          </w:rPr>
          <w:instrText xml:space="preserve"> PAGEREF _Toc230331504 \h </w:instrText>
        </w:r>
        <w:r>
          <w:rPr>
            <w:noProof/>
            <w:webHidden/>
          </w:rPr>
        </w:r>
        <w:r>
          <w:rPr>
            <w:noProof/>
            <w:webHidden/>
          </w:rPr>
          <w:fldChar w:fldCharType="separate"/>
        </w:r>
        <w:r>
          <w:rPr>
            <w:noProof/>
            <w:webHidden/>
          </w:rPr>
          <w:t>9</w:t>
        </w:r>
        <w:r>
          <w:rPr>
            <w:noProof/>
            <w:webHidden/>
          </w:rPr>
          <w:fldChar w:fldCharType="end"/>
        </w:r>
      </w:hyperlink>
    </w:p>
    <w:p w14:paraId="7B110083" w14:textId="65981CAA"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05" w:history="1">
        <w:r w:rsidRPr="00B753DA">
          <w:rPr>
            <w:rStyle w:val="Hyperlink"/>
            <w:noProof/>
          </w:rPr>
          <w:t>B. Tribal Consultation Agreements</w:t>
        </w:r>
        <w:r>
          <w:rPr>
            <w:noProof/>
            <w:webHidden/>
          </w:rPr>
          <w:tab/>
        </w:r>
        <w:r>
          <w:rPr>
            <w:noProof/>
            <w:webHidden/>
          </w:rPr>
          <w:fldChar w:fldCharType="begin"/>
        </w:r>
        <w:r>
          <w:rPr>
            <w:noProof/>
            <w:webHidden/>
          </w:rPr>
          <w:instrText xml:space="preserve"> PAGEREF _Toc230331505 \h </w:instrText>
        </w:r>
        <w:r>
          <w:rPr>
            <w:noProof/>
            <w:webHidden/>
          </w:rPr>
        </w:r>
        <w:r>
          <w:rPr>
            <w:noProof/>
            <w:webHidden/>
          </w:rPr>
          <w:fldChar w:fldCharType="separate"/>
        </w:r>
        <w:r>
          <w:rPr>
            <w:noProof/>
            <w:webHidden/>
          </w:rPr>
          <w:t>9</w:t>
        </w:r>
        <w:r>
          <w:rPr>
            <w:noProof/>
            <w:webHidden/>
          </w:rPr>
          <w:fldChar w:fldCharType="end"/>
        </w:r>
      </w:hyperlink>
    </w:p>
    <w:p w14:paraId="564DA517" w14:textId="213BF71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06" w:history="1">
        <w:r w:rsidRPr="00B753DA">
          <w:rPr>
            <w:rStyle w:val="Hyperlink"/>
            <w:noProof/>
          </w:rPr>
          <w:t>C. Consultation with THPOs and Tribal Representatives</w:t>
        </w:r>
        <w:r>
          <w:rPr>
            <w:noProof/>
            <w:webHidden/>
          </w:rPr>
          <w:tab/>
        </w:r>
        <w:r>
          <w:rPr>
            <w:noProof/>
            <w:webHidden/>
          </w:rPr>
          <w:fldChar w:fldCharType="begin"/>
        </w:r>
        <w:r>
          <w:rPr>
            <w:noProof/>
            <w:webHidden/>
          </w:rPr>
          <w:instrText xml:space="preserve"> PAGEREF _Toc230331506 \h </w:instrText>
        </w:r>
        <w:r>
          <w:rPr>
            <w:noProof/>
            <w:webHidden/>
          </w:rPr>
        </w:r>
        <w:r>
          <w:rPr>
            <w:noProof/>
            <w:webHidden/>
          </w:rPr>
          <w:fldChar w:fldCharType="separate"/>
        </w:r>
        <w:r>
          <w:rPr>
            <w:noProof/>
            <w:webHidden/>
          </w:rPr>
          <w:t>9</w:t>
        </w:r>
        <w:r>
          <w:rPr>
            <w:noProof/>
            <w:webHidden/>
          </w:rPr>
          <w:fldChar w:fldCharType="end"/>
        </w:r>
      </w:hyperlink>
    </w:p>
    <w:p w14:paraId="7BC334CD" w14:textId="545AE55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07" w:history="1">
        <w:r w:rsidRPr="00B753DA">
          <w:rPr>
            <w:rStyle w:val="Hyperlink"/>
            <w:noProof/>
          </w:rPr>
          <w:t>D. Confidentiality</w:t>
        </w:r>
        <w:r>
          <w:rPr>
            <w:noProof/>
            <w:webHidden/>
          </w:rPr>
          <w:tab/>
        </w:r>
        <w:r>
          <w:rPr>
            <w:noProof/>
            <w:webHidden/>
          </w:rPr>
          <w:fldChar w:fldCharType="begin"/>
        </w:r>
        <w:r>
          <w:rPr>
            <w:noProof/>
            <w:webHidden/>
          </w:rPr>
          <w:instrText xml:space="preserve"> PAGEREF _Toc230331507 \h </w:instrText>
        </w:r>
        <w:r>
          <w:rPr>
            <w:noProof/>
            <w:webHidden/>
          </w:rPr>
        </w:r>
        <w:r>
          <w:rPr>
            <w:noProof/>
            <w:webHidden/>
          </w:rPr>
          <w:fldChar w:fldCharType="separate"/>
        </w:r>
        <w:r>
          <w:rPr>
            <w:noProof/>
            <w:webHidden/>
          </w:rPr>
          <w:t>10</w:t>
        </w:r>
        <w:r>
          <w:rPr>
            <w:noProof/>
            <w:webHidden/>
          </w:rPr>
          <w:fldChar w:fldCharType="end"/>
        </w:r>
      </w:hyperlink>
    </w:p>
    <w:p w14:paraId="0ACD8753" w14:textId="543FBC66"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08" w:history="1">
        <w:r w:rsidRPr="00B753DA">
          <w:rPr>
            <w:rStyle w:val="Hyperlink"/>
          </w:rPr>
          <w:t>STIPULATION VI-NMDOT STANDARDS AND GUIDELINES</w:t>
        </w:r>
        <w:r>
          <w:rPr>
            <w:webHidden/>
          </w:rPr>
          <w:tab/>
        </w:r>
        <w:r>
          <w:rPr>
            <w:webHidden/>
          </w:rPr>
          <w:fldChar w:fldCharType="begin"/>
        </w:r>
        <w:r>
          <w:rPr>
            <w:webHidden/>
          </w:rPr>
          <w:instrText xml:space="preserve"> PAGEREF _Toc230331508 \h </w:instrText>
        </w:r>
        <w:r>
          <w:rPr>
            <w:webHidden/>
          </w:rPr>
        </w:r>
        <w:r>
          <w:rPr>
            <w:webHidden/>
          </w:rPr>
          <w:fldChar w:fldCharType="separate"/>
        </w:r>
        <w:r>
          <w:rPr>
            <w:webHidden/>
          </w:rPr>
          <w:t>10</w:t>
        </w:r>
        <w:r>
          <w:rPr>
            <w:webHidden/>
          </w:rPr>
          <w:fldChar w:fldCharType="end"/>
        </w:r>
      </w:hyperlink>
    </w:p>
    <w:p w14:paraId="09CD2F88" w14:textId="1C1E7847"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09" w:history="1">
        <w:r w:rsidRPr="00B753DA">
          <w:rPr>
            <w:rStyle w:val="Hyperlink"/>
          </w:rPr>
          <w:t>STIPULATION VII-UNDERTAKING REVIEW PROCESS</w:t>
        </w:r>
        <w:r>
          <w:rPr>
            <w:webHidden/>
          </w:rPr>
          <w:tab/>
        </w:r>
        <w:r>
          <w:rPr>
            <w:webHidden/>
          </w:rPr>
          <w:fldChar w:fldCharType="begin"/>
        </w:r>
        <w:r>
          <w:rPr>
            <w:webHidden/>
          </w:rPr>
          <w:instrText xml:space="preserve"> PAGEREF _Toc230331509 \h </w:instrText>
        </w:r>
        <w:r>
          <w:rPr>
            <w:webHidden/>
          </w:rPr>
        </w:r>
        <w:r>
          <w:rPr>
            <w:webHidden/>
          </w:rPr>
          <w:fldChar w:fldCharType="separate"/>
        </w:r>
        <w:r>
          <w:rPr>
            <w:webHidden/>
          </w:rPr>
          <w:t>10</w:t>
        </w:r>
        <w:r>
          <w:rPr>
            <w:webHidden/>
          </w:rPr>
          <w:fldChar w:fldCharType="end"/>
        </w:r>
      </w:hyperlink>
    </w:p>
    <w:p w14:paraId="1FA5269C" w14:textId="0387412D"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0" w:history="1">
        <w:r w:rsidRPr="00B753DA">
          <w:rPr>
            <w:rStyle w:val="Hyperlink"/>
            <w:noProof/>
          </w:rPr>
          <w:t>A. Exempt Activities</w:t>
        </w:r>
        <w:r>
          <w:rPr>
            <w:noProof/>
            <w:webHidden/>
          </w:rPr>
          <w:tab/>
        </w:r>
        <w:r>
          <w:rPr>
            <w:noProof/>
            <w:webHidden/>
          </w:rPr>
          <w:fldChar w:fldCharType="begin"/>
        </w:r>
        <w:r>
          <w:rPr>
            <w:noProof/>
            <w:webHidden/>
          </w:rPr>
          <w:instrText xml:space="preserve"> PAGEREF _Toc230331510 \h </w:instrText>
        </w:r>
        <w:r>
          <w:rPr>
            <w:noProof/>
            <w:webHidden/>
          </w:rPr>
        </w:r>
        <w:r>
          <w:rPr>
            <w:noProof/>
            <w:webHidden/>
          </w:rPr>
          <w:fldChar w:fldCharType="separate"/>
        </w:r>
        <w:r>
          <w:rPr>
            <w:noProof/>
            <w:webHidden/>
          </w:rPr>
          <w:t>10</w:t>
        </w:r>
        <w:r>
          <w:rPr>
            <w:noProof/>
            <w:webHidden/>
          </w:rPr>
          <w:fldChar w:fldCharType="end"/>
        </w:r>
      </w:hyperlink>
    </w:p>
    <w:p w14:paraId="1DC6FCF9" w14:textId="7051A76E"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1" w:history="1">
        <w:r w:rsidRPr="00B753DA">
          <w:rPr>
            <w:rStyle w:val="Hyperlink"/>
            <w:noProof/>
          </w:rPr>
          <w:t>B. Screened Activities</w:t>
        </w:r>
        <w:r>
          <w:rPr>
            <w:noProof/>
            <w:webHidden/>
          </w:rPr>
          <w:tab/>
        </w:r>
        <w:r>
          <w:rPr>
            <w:noProof/>
            <w:webHidden/>
          </w:rPr>
          <w:fldChar w:fldCharType="begin"/>
        </w:r>
        <w:r>
          <w:rPr>
            <w:noProof/>
            <w:webHidden/>
          </w:rPr>
          <w:instrText xml:space="preserve"> PAGEREF _Toc230331511 \h </w:instrText>
        </w:r>
        <w:r>
          <w:rPr>
            <w:noProof/>
            <w:webHidden/>
          </w:rPr>
        </w:r>
        <w:r>
          <w:rPr>
            <w:noProof/>
            <w:webHidden/>
          </w:rPr>
          <w:fldChar w:fldCharType="separate"/>
        </w:r>
        <w:r>
          <w:rPr>
            <w:noProof/>
            <w:webHidden/>
          </w:rPr>
          <w:t>10</w:t>
        </w:r>
        <w:r>
          <w:rPr>
            <w:noProof/>
            <w:webHidden/>
          </w:rPr>
          <w:fldChar w:fldCharType="end"/>
        </w:r>
      </w:hyperlink>
    </w:p>
    <w:p w14:paraId="75E3AF2D" w14:textId="63ACE9A1"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2" w:history="1">
        <w:r w:rsidRPr="00B753DA">
          <w:rPr>
            <w:rStyle w:val="Hyperlink"/>
            <w:noProof/>
          </w:rPr>
          <w:t>C. Area of Potential Effects (APE)</w:t>
        </w:r>
        <w:r>
          <w:rPr>
            <w:noProof/>
            <w:webHidden/>
          </w:rPr>
          <w:tab/>
        </w:r>
        <w:r>
          <w:rPr>
            <w:noProof/>
            <w:webHidden/>
          </w:rPr>
          <w:fldChar w:fldCharType="begin"/>
        </w:r>
        <w:r>
          <w:rPr>
            <w:noProof/>
            <w:webHidden/>
          </w:rPr>
          <w:instrText xml:space="preserve"> PAGEREF _Toc230331512 \h </w:instrText>
        </w:r>
        <w:r>
          <w:rPr>
            <w:noProof/>
            <w:webHidden/>
          </w:rPr>
        </w:r>
        <w:r>
          <w:rPr>
            <w:noProof/>
            <w:webHidden/>
          </w:rPr>
          <w:fldChar w:fldCharType="separate"/>
        </w:r>
        <w:r>
          <w:rPr>
            <w:noProof/>
            <w:webHidden/>
          </w:rPr>
          <w:t>10</w:t>
        </w:r>
        <w:r>
          <w:rPr>
            <w:noProof/>
            <w:webHidden/>
          </w:rPr>
          <w:fldChar w:fldCharType="end"/>
        </w:r>
      </w:hyperlink>
    </w:p>
    <w:p w14:paraId="3AC43F91" w14:textId="36FEC49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3" w:history="1">
        <w:r w:rsidRPr="00B753DA">
          <w:rPr>
            <w:rStyle w:val="Hyperlink"/>
            <w:noProof/>
          </w:rPr>
          <w:t>D. Identification and Evaluation of Historic Properties</w:t>
        </w:r>
        <w:r>
          <w:rPr>
            <w:noProof/>
            <w:webHidden/>
          </w:rPr>
          <w:tab/>
        </w:r>
        <w:r>
          <w:rPr>
            <w:noProof/>
            <w:webHidden/>
          </w:rPr>
          <w:fldChar w:fldCharType="begin"/>
        </w:r>
        <w:r>
          <w:rPr>
            <w:noProof/>
            <w:webHidden/>
          </w:rPr>
          <w:instrText xml:space="preserve"> PAGEREF _Toc230331513 \h </w:instrText>
        </w:r>
        <w:r>
          <w:rPr>
            <w:noProof/>
            <w:webHidden/>
          </w:rPr>
        </w:r>
        <w:r>
          <w:rPr>
            <w:noProof/>
            <w:webHidden/>
          </w:rPr>
          <w:fldChar w:fldCharType="separate"/>
        </w:r>
        <w:r>
          <w:rPr>
            <w:noProof/>
            <w:webHidden/>
          </w:rPr>
          <w:t>11</w:t>
        </w:r>
        <w:r>
          <w:rPr>
            <w:noProof/>
            <w:webHidden/>
          </w:rPr>
          <w:fldChar w:fldCharType="end"/>
        </w:r>
      </w:hyperlink>
    </w:p>
    <w:p w14:paraId="15C77F03" w14:textId="3ED3D274"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4" w:history="1">
        <w:r w:rsidRPr="00B753DA">
          <w:rPr>
            <w:rStyle w:val="Hyperlink"/>
            <w:noProof/>
          </w:rPr>
          <w:t>E. Finding of Effect</w:t>
        </w:r>
        <w:r>
          <w:rPr>
            <w:noProof/>
            <w:webHidden/>
          </w:rPr>
          <w:tab/>
        </w:r>
        <w:r>
          <w:rPr>
            <w:noProof/>
            <w:webHidden/>
          </w:rPr>
          <w:fldChar w:fldCharType="begin"/>
        </w:r>
        <w:r>
          <w:rPr>
            <w:noProof/>
            <w:webHidden/>
          </w:rPr>
          <w:instrText xml:space="preserve"> PAGEREF _Toc230331514 \h </w:instrText>
        </w:r>
        <w:r>
          <w:rPr>
            <w:noProof/>
            <w:webHidden/>
          </w:rPr>
        </w:r>
        <w:r>
          <w:rPr>
            <w:noProof/>
            <w:webHidden/>
          </w:rPr>
          <w:fldChar w:fldCharType="separate"/>
        </w:r>
        <w:r>
          <w:rPr>
            <w:noProof/>
            <w:webHidden/>
          </w:rPr>
          <w:t>12</w:t>
        </w:r>
        <w:r>
          <w:rPr>
            <w:noProof/>
            <w:webHidden/>
          </w:rPr>
          <w:fldChar w:fldCharType="end"/>
        </w:r>
      </w:hyperlink>
    </w:p>
    <w:p w14:paraId="216047B2" w14:textId="5563CA33"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15" w:history="1">
        <w:r w:rsidRPr="00B753DA">
          <w:rPr>
            <w:rStyle w:val="Hyperlink"/>
          </w:rPr>
          <w:t>STIPULATION VIII-BRIDGE-SPECIFIC REVIEW PROCESS</w:t>
        </w:r>
        <w:r>
          <w:rPr>
            <w:webHidden/>
          </w:rPr>
          <w:tab/>
        </w:r>
        <w:r>
          <w:rPr>
            <w:webHidden/>
          </w:rPr>
          <w:fldChar w:fldCharType="begin"/>
        </w:r>
        <w:r>
          <w:rPr>
            <w:webHidden/>
          </w:rPr>
          <w:instrText xml:space="preserve"> PAGEREF _Toc230331515 \h </w:instrText>
        </w:r>
        <w:r>
          <w:rPr>
            <w:webHidden/>
          </w:rPr>
        </w:r>
        <w:r>
          <w:rPr>
            <w:webHidden/>
          </w:rPr>
          <w:fldChar w:fldCharType="separate"/>
        </w:r>
        <w:r>
          <w:rPr>
            <w:webHidden/>
          </w:rPr>
          <w:t>14</w:t>
        </w:r>
        <w:r>
          <w:rPr>
            <w:webHidden/>
          </w:rPr>
          <w:fldChar w:fldCharType="end"/>
        </w:r>
      </w:hyperlink>
    </w:p>
    <w:p w14:paraId="05AB3496" w14:textId="6D14E147"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6" w:history="1">
        <w:r w:rsidRPr="00B753DA">
          <w:rPr>
            <w:rStyle w:val="Hyperlink"/>
            <w:noProof/>
          </w:rPr>
          <w:t>A. Applicable ACHP Program Comments and Exemptions</w:t>
        </w:r>
        <w:r>
          <w:rPr>
            <w:noProof/>
            <w:webHidden/>
          </w:rPr>
          <w:tab/>
        </w:r>
        <w:r>
          <w:rPr>
            <w:noProof/>
            <w:webHidden/>
          </w:rPr>
          <w:fldChar w:fldCharType="begin"/>
        </w:r>
        <w:r>
          <w:rPr>
            <w:noProof/>
            <w:webHidden/>
          </w:rPr>
          <w:instrText xml:space="preserve"> PAGEREF _Toc230331516 \h </w:instrText>
        </w:r>
        <w:r>
          <w:rPr>
            <w:noProof/>
            <w:webHidden/>
          </w:rPr>
        </w:r>
        <w:r>
          <w:rPr>
            <w:noProof/>
            <w:webHidden/>
          </w:rPr>
          <w:fldChar w:fldCharType="separate"/>
        </w:r>
        <w:r>
          <w:rPr>
            <w:noProof/>
            <w:webHidden/>
          </w:rPr>
          <w:t>14</w:t>
        </w:r>
        <w:r>
          <w:rPr>
            <w:noProof/>
            <w:webHidden/>
          </w:rPr>
          <w:fldChar w:fldCharType="end"/>
        </w:r>
      </w:hyperlink>
    </w:p>
    <w:p w14:paraId="140D0575" w14:textId="635A69EF"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7" w:history="1">
        <w:r w:rsidRPr="00B753DA">
          <w:rPr>
            <w:rStyle w:val="Hyperlink"/>
            <w:noProof/>
          </w:rPr>
          <w:t>B. Eligibility Evaluation</w:t>
        </w:r>
        <w:r>
          <w:rPr>
            <w:noProof/>
            <w:webHidden/>
          </w:rPr>
          <w:tab/>
        </w:r>
        <w:r>
          <w:rPr>
            <w:noProof/>
            <w:webHidden/>
          </w:rPr>
          <w:fldChar w:fldCharType="begin"/>
        </w:r>
        <w:r>
          <w:rPr>
            <w:noProof/>
            <w:webHidden/>
          </w:rPr>
          <w:instrText xml:space="preserve"> PAGEREF _Toc230331517 \h </w:instrText>
        </w:r>
        <w:r>
          <w:rPr>
            <w:noProof/>
            <w:webHidden/>
          </w:rPr>
        </w:r>
        <w:r>
          <w:rPr>
            <w:noProof/>
            <w:webHidden/>
          </w:rPr>
          <w:fldChar w:fldCharType="separate"/>
        </w:r>
        <w:r>
          <w:rPr>
            <w:noProof/>
            <w:webHidden/>
          </w:rPr>
          <w:t>14</w:t>
        </w:r>
        <w:r>
          <w:rPr>
            <w:noProof/>
            <w:webHidden/>
          </w:rPr>
          <w:fldChar w:fldCharType="end"/>
        </w:r>
      </w:hyperlink>
    </w:p>
    <w:p w14:paraId="52971E5D" w14:textId="5035000A"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8" w:history="1">
        <w:r w:rsidRPr="00B753DA">
          <w:rPr>
            <w:rStyle w:val="Hyperlink"/>
            <w:noProof/>
          </w:rPr>
          <w:t>C. Alternatives</w:t>
        </w:r>
        <w:r>
          <w:rPr>
            <w:noProof/>
            <w:webHidden/>
          </w:rPr>
          <w:tab/>
        </w:r>
        <w:r>
          <w:rPr>
            <w:noProof/>
            <w:webHidden/>
          </w:rPr>
          <w:fldChar w:fldCharType="begin"/>
        </w:r>
        <w:r>
          <w:rPr>
            <w:noProof/>
            <w:webHidden/>
          </w:rPr>
          <w:instrText xml:space="preserve"> PAGEREF _Toc230331518 \h </w:instrText>
        </w:r>
        <w:r>
          <w:rPr>
            <w:noProof/>
            <w:webHidden/>
          </w:rPr>
        </w:r>
        <w:r>
          <w:rPr>
            <w:noProof/>
            <w:webHidden/>
          </w:rPr>
          <w:fldChar w:fldCharType="separate"/>
        </w:r>
        <w:r>
          <w:rPr>
            <w:noProof/>
            <w:webHidden/>
          </w:rPr>
          <w:t>15</w:t>
        </w:r>
        <w:r>
          <w:rPr>
            <w:noProof/>
            <w:webHidden/>
          </w:rPr>
          <w:fldChar w:fldCharType="end"/>
        </w:r>
      </w:hyperlink>
    </w:p>
    <w:p w14:paraId="0A74ACDB" w14:textId="29AFB992"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19" w:history="1">
        <w:r w:rsidRPr="00B753DA">
          <w:rPr>
            <w:rStyle w:val="Hyperlink"/>
            <w:noProof/>
          </w:rPr>
          <w:t>D. Resolution of Adverse Effects</w:t>
        </w:r>
        <w:r>
          <w:rPr>
            <w:noProof/>
            <w:webHidden/>
          </w:rPr>
          <w:tab/>
        </w:r>
        <w:r>
          <w:rPr>
            <w:noProof/>
            <w:webHidden/>
          </w:rPr>
          <w:fldChar w:fldCharType="begin"/>
        </w:r>
        <w:r>
          <w:rPr>
            <w:noProof/>
            <w:webHidden/>
          </w:rPr>
          <w:instrText xml:space="preserve"> PAGEREF _Toc230331519 \h </w:instrText>
        </w:r>
        <w:r>
          <w:rPr>
            <w:noProof/>
            <w:webHidden/>
          </w:rPr>
        </w:r>
        <w:r>
          <w:rPr>
            <w:noProof/>
            <w:webHidden/>
          </w:rPr>
          <w:fldChar w:fldCharType="separate"/>
        </w:r>
        <w:r>
          <w:rPr>
            <w:noProof/>
            <w:webHidden/>
          </w:rPr>
          <w:t>15</w:t>
        </w:r>
        <w:r>
          <w:rPr>
            <w:noProof/>
            <w:webHidden/>
          </w:rPr>
          <w:fldChar w:fldCharType="end"/>
        </w:r>
      </w:hyperlink>
    </w:p>
    <w:p w14:paraId="39180395" w14:textId="1C4E7867"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20" w:history="1">
        <w:r w:rsidRPr="00B753DA">
          <w:rPr>
            <w:rStyle w:val="Hyperlink"/>
          </w:rPr>
          <w:t>STIPULATION IX-STANDARD TREATMENT PROTOCOLS AND IMPLEMENTATION</w:t>
        </w:r>
        <w:r>
          <w:rPr>
            <w:webHidden/>
          </w:rPr>
          <w:tab/>
        </w:r>
        <w:r>
          <w:rPr>
            <w:webHidden/>
          </w:rPr>
          <w:fldChar w:fldCharType="begin"/>
        </w:r>
        <w:r>
          <w:rPr>
            <w:webHidden/>
          </w:rPr>
          <w:instrText xml:space="preserve"> PAGEREF _Toc230331520 \h </w:instrText>
        </w:r>
        <w:r>
          <w:rPr>
            <w:webHidden/>
          </w:rPr>
        </w:r>
        <w:r>
          <w:rPr>
            <w:webHidden/>
          </w:rPr>
          <w:fldChar w:fldCharType="separate"/>
        </w:r>
        <w:r>
          <w:rPr>
            <w:webHidden/>
          </w:rPr>
          <w:t>15</w:t>
        </w:r>
        <w:r>
          <w:rPr>
            <w:webHidden/>
          </w:rPr>
          <w:fldChar w:fldCharType="end"/>
        </w:r>
      </w:hyperlink>
    </w:p>
    <w:p w14:paraId="694E438B" w14:textId="5570694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21" w:history="1">
        <w:r w:rsidRPr="00B753DA">
          <w:rPr>
            <w:rStyle w:val="Hyperlink"/>
            <w:noProof/>
          </w:rPr>
          <w:t>A. Development of Standard Treatment Protocols</w:t>
        </w:r>
        <w:r>
          <w:rPr>
            <w:noProof/>
            <w:webHidden/>
          </w:rPr>
          <w:tab/>
        </w:r>
        <w:r>
          <w:rPr>
            <w:noProof/>
            <w:webHidden/>
          </w:rPr>
          <w:fldChar w:fldCharType="begin"/>
        </w:r>
        <w:r>
          <w:rPr>
            <w:noProof/>
            <w:webHidden/>
          </w:rPr>
          <w:instrText xml:space="preserve"> PAGEREF _Toc230331521 \h </w:instrText>
        </w:r>
        <w:r>
          <w:rPr>
            <w:noProof/>
            <w:webHidden/>
          </w:rPr>
        </w:r>
        <w:r>
          <w:rPr>
            <w:noProof/>
            <w:webHidden/>
          </w:rPr>
          <w:fldChar w:fldCharType="separate"/>
        </w:r>
        <w:r>
          <w:rPr>
            <w:noProof/>
            <w:webHidden/>
          </w:rPr>
          <w:t>15</w:t>
        </w:r>
        <w:r>
          <w:rPr>
            <w:noProof/>
            <w:webHidden/>
          </w:rPr>
          <w:fldChar w:fldCharType="end"/>
        </w:r>
      </w:hyperlink>
    </w:p>
    <w:p w14:paraId="7A821238" w14:textId="5D895E67"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22" w:history="1">
        <w:r w:rsidRPr="00B753DA">
          <w:rPr>
            <w:rStyle w:val="Hyperlink"/>
            <w:noProof/>
          </w:rPr>
          <w:t>B. Treatment Plans</w:t>
        </w:r>
        <w:r>
          <w:rPr>
            <w:noProof/>
            <w:webHidden/>
          </w:rPr>
          <w:tab/>
        </w:r>
        <w:r>
          <w:rPr>
            <w:noProof/>
            <w:webHidden/>
          </w:rPr>
          <w:fldChar w:fldCharType="begin"/>
        </w:r>
        <w:r>
          <w:rPr>
            <w:noProof/>
            <w:webHidden/>
          </w:rPr>
          <w:instrText xml:space="preserve"> PAGEREF _Toc230331522 \h </w:instrText>
        </w:r>
        <w:r>
          <w:rPr>
            <w:noProof/>
            <w:webHidden/>
          </w:rPr>
        </w:r>
        <w:r>
          <w:rPr>
            <w:noProof/>
            <w:webHidden/>
          </w:rPr>
          <w:fldChar w:fldCharType="separate"/>
        </w:r>
        <w:r>
          <w:rPr>
            <w:noProof/>
            <w:webHidden/>
          </w:rPr>
          <w:t>15</w:t>
        </w:r>
        <w:r>
          <w:rPr>
            <w:noProof/>
            <w:webHidden/>
          </w:rPr>
          <w:fldChar w:fldCharType="end"/>
        </w:r>
      </w:hyperlink>
    </w:p>
    <w:p w14:paraId="6B01EFAB" w14:textId="28763A7B"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23" w:history="1">
        <w:r w:rsidRPr="00B753DA">
          <w:rPr>
            <w:rStyle w:val="Hyperlink"/>
            <w:noProof/>
          </w:rPr>
          <w:t>C. Implementation of Treatment and Mitigation Commitments</w:t>
        </w:r>
        <w:r>
          <w:rPr>
            <w:noProof/>
            <w:webHidden/>
          </w:rPr>
          <w:tab/>
        </w:r>
        <w:r>
          <w:rPr>
            <w:noProof/>
            <w:webHidden/>
          </w:rPr>
          <w:fldChar w:fldCharType="begin"/>
        </w:r>
        <w:r>
          <w:rPr>
            <w:noProof/>
            <w:webHidden/>
          </w:rPr>
          <w:instrText xml:space="preserve"> PAGEREF _Toc230331523 \h </w:instrText>
        </w:r>
        <w:r>
          <w:rPr>
            <w:noProof/>
            <w:webHidden/>
          </w:rPr>
        </w:r>
        <w:r>
          <w:rPr>
            <w:noProof/>
            <w:webHidden/>
          </w:rPr>
          <w:fldChar w:fldCharType="separate"/>
        </w:r>
        <w:r>
          <w:rPr>
            <w:noProof/>
            <w:webHidden/>
          </w:rPr>
          <w:t>16</w:t>
        </w:r>
        <w:r>
          <w:rPr>
            <w:noProof/>
            <w:webHidden/>
          </w:rPr>
          <w:fldChar w:fldCharType="end"/>
        </w:r>
      </w:hyperlink>
    </w:p>
    <w:p w14:paraId="445460BE" w14:textId="6BC2B025"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24" w:history="1">
        <w:r w:rsidRPr="00B753DA">
          <w:rPr>
            <w:rStyle w:val="Hyperlink"/>
          </w:rPr>
          <w:t>STIPULATION X-POST-REVIEW CHANGES IN PROJECT SCOPE</w:t>
        </w:r>
        <w:r>
          <w:rPr>
            <w:webHidden/>
          </w:rPr>
          <w:tab/>
        </w:r>
        <w:r>
          <w:rPr>
            <w:webHidden/>
          </w:rPr>
          <w:fldChar w:fldCharType="begin"/>
        </w:r>
        <w:r>
          <w:rPr>
            <w:webHidden/>
          </w:rPr>
          <w:instrText xml:space="preserve"> PAGEREF _Toc230331524 \h </w:instrText>
        </w:r>
        <w:r>
          <w:rPr>
            <w:webHidden/>
          </w:rPr>
        </w:r>
        <w:r>
          <w:rPr>
            <w:webHidden/>
          </w:rPr>
          <w:fldChar w:fldCharType="separate"/>
        </w:r>
        <w:r>
          <w:rPr>
            <w:webHidden/>
          </w:rPr>
          <w:t>16</w:t>
        </w:r>
        <w:r>
          <w:rPr>
            <w:webHidden/>
          </w:rPr>
          <w:fldChar w:fldCharType="end"/>
        </w:r>
      </w:hyperlink>
    </w:p>
    <w:p w14:paraId="741028F8" w14:textId="57E60AFB"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25" w:history="1">
        <w:r w:rsidRPr="00B753DA">
          <w:rPr>
            <w:rStyle w:val="Hyperlink"/>
          </w:rPr>
          <w:t>STIPULATION XI-POST-REVIEW DISCOVERY SITUATIONS</w:t>
        </w:r>
        <w:r>
          <w:rPr>
            <w:webHidden/>
          </w:rPr>
          <w:tab/>
        </w:r>
        <w:r>
          <w:rPr>
            <w:webHidden/>
          </w:rPr>
          <w:fldChar w:fldCharType="begin"/>
        </w:r>
        <w:r>
          <w:rPr>
            <w:webHidden/>
          </w:rPr>
          <w:instrText xml:space="preserve"> PAGEREF _Toc230331525 \h </w:instrText>
        </w:r>
        <w:r>
          <w:rPr>
            <w:webHidden/>
          </w:rPr>
        </w:r>
        <w:r>
          <w:rPr>
            <w:webHidden/>
          </w:rPr>
          <w:fldChar w:fldCharType="separate"/>
        </w:r>
        <w:r>
          <w:rPr>
            <w:webHidden/>
          </w:rPr>
          <w:t>16</w:t>
        </w:r>
        <w:r>
          <w:rPr>
            <w:webHidden/>
          </w:rPr>
          <w:fldChar w:fldCharType="end"/>
        </w:r>
      </w:hyperlink>
    </w:p>
    <w:p w14:paraId="2B00AB08" w14:textId="4D1A7E2A"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26" w:history="1">
        <w:r w:rsidRPr="00B753DA">
          <w:rPr>
            <w:rStyle w:val="Hyperlink"/>
          </w:rPr>
          <w:t>STIPULATION XII-EMERGENCY SITUATIONS</w:t>
        </w:r>
        <w:r>
          <w:rPr>
            <w:webHidden/>
          </w:rPr>
          <w:tab/>
        </w:r>
        <w:r>
          <w:rPr>
            <w:webHidden/>
          </w:rPr>
          <w:fldChar w:fldCharType="begin"/>
        </w:r>
        <w:r>
          <w:rPr>
            <w:webHidden/>
          </w:rPr>
          <w:instrText xml:space="preserve"> PAGEREF _Toc230331526 \h </w:instrText>
        </w:r>
        <w:r>
          <w:rPr>
            <w:webHidden/>
          </w:rPr>
        </w:r>
        <w:r>
          <w:rPr>
            <w:webHidden/>
          </w:rPr>
          <w:fldChar w:fldCharType="separate"/>
        </w:r>
        <w:r>
          <w:rPr>
            <w:webHidden/>
          </w:rPr>
          <w:t>17</w:t>
        </w:r>
        <w:r>
          <w:rPr>
            <w:webHidden/>
          </w:rPr>
          <w:fldChar w:fldCharType="end"/>
        </w:r>
      </w:hyperlink>
    </w:p>
    <w:p w14:paraId="53AE0BFA" w14:textId="648981EA"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27" w:history="1">
        <w:r w:rsidRPr="00B753DA">
          <w:rPr>
            <w:rStyle w:val="Hyperlink"/>
          </w:rPr>
          <w:t>STIPULATION XIII-IDENTIFICATION AND TREATMENT OF HUMAN REMAINS</w:t>
        </w:r>
        <w:r>
          <w:rPr>
            <w:webHidden/>
          </w:rPr>
          <w:tab/>
        </w:r>
        <w:r>
          <w:rPr>
            <w:webHidden/>
          </w:rPr>
          <w:fldChar w:fldCharType="begin"/>
        </w:r>
        <w:r>
          <w:rPr>
            <w:webHidden/>
          </w:rPr>
          <w:instrText xml:space="preserve"> PAGEREF _Toc230331527 \h </w:instrText>
        </w:r>
        <w:r>
          <w:rPr>
            <w:webHidden/>
          </w:rPr>
        </w:r>
        <w:r>
          <w:rPr>
            <w:webHidden/>
          </w:rPr>
          <w:fldChar w:fldCharType="separate"/>
        </w:r>
        <w:r>
          <w:rPr>
            <w:webHidden/>
          </w:rPr>
          <w:t>17</w:t>
        </w:r>
        <w:r>
          <w:rPr>
            <w:webHidden/>
          </w:rPr>
          <w:fldChar w:fldCharType="end"/>
        </w:r>
      </w:hyperlink>
    </w:p>
    <w:p w14:paraId="570E46E4" w14:textId="4E5BE0C9"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28" w:history="1">
        <w:r w:rsidRPr="00B753DA">
          <w:rPr>
            <w:rStyle w:val="Hyperlink"/>
          </w:rPr>
          <w:t>STIPULATION XIV-DOCUMENTATION AND REPORTING</w:t>
        </w:r>
        <w:r>
          <w:rPr>
            <w:webHidden/>
          </w:rPr>
          <w:tab/>
        </w:r>
        <w:r>
          <w:rPr>
            <w:webHidden/>
          </w:rPr>
          <w:fldChar w:fldCharType="begin"/>
        </w:r>
        <w:r>
          <w:rPr>
            <w:webHidden/>
          </w:rPr>
          <w:instrText xml:space="preserve"> PAGEREF _Toc230331528 \h </w:instrText>
        </w:r>
        <w:r>
          <w:rPr>
            <w:webHidden/>
          </w:rPr>
        </w:r>
        <w:r>
          <w:rPr>
            <w:webHidden/>
          </w:rPr>
          <w:fldChar w:fldCharType="separate"/>
        </w:r>
        <w:r>
          <w:rPr>
            <w:webHidden/>
          </w:rPr>
          <w:t>18</w:t>
        </w:r>
        <w:r>
          <w:rPr>
            <w:webHidden/>
          </w:rPr>
          <w:fldChar w:fldCharType="end"/>
        </w:r>
      </w:hyperlink>
    </w:p>
    <w:p w14:paraId="59C28732" w14:textId="5405EE23"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29" w:history="1">
        <w:r w:rsidRPr="00B753DA">
          <w:rPr>
            <w:rStyle w:val="Hyperlink"/>
            <w:noProof/>
          </w:rPr>
          <w:t>A. Documentation Standards</w:t>
        </w:r>
        <w:r>
          <w:rPr>
            <w:noProof/>
            <w:webHidden/>
          </w:rPr>
          <w:tab/>
        </w:r>
        <w:r>
          <w:rPr>
            <w:noProof/>
            <w:webHidden/>
          </w:rPr>
          <w:fldChar w:fldCharType="begin"/>
        </w:r>
        <w:r>
          <w:rPr>
            <w:noProof/>
            <w:webHidden/>
          </w:rPr>
          <w:instrText xml:space="preserve"> PAGEREF _Toc230331529 \h </w:instrText>
        </w:r>
        <w:r>
          <w:rPr>
            <w:noProof/>
            <w:webHidden/>
          </w:rPr>
        </w:r>
        <w:r>
          <w:rPr>
            <w:noProof/>
            <w:webHidden/>
          </w:rPr>
          <w:fldChar w:fldCharType="separate"/>
        </w:r>
        <w:r>
          <w:rPr>
            <w:noProof/>
            <w:webHidden/>
          </w:rPr>
          <w:t>18</w:t>
        </w:r>
        <w:r>
          <w:rPr>
            <w:noProof/>
            <w:webHidden/>
          </w:rPr>
          <w:fldChar w:fldCharType="end"/>
        </w:r>
      </w:hyperlink>
    </w:p>
    <w:p w14:paraId="16C9785C" w14:textId="0DFB743B"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30" w:history="1">
        <w:r w:rsidRPr="00B753DA">
          <w:rPr>
            <w:rStyle w:val="Hyperlink"/>
            <w:noProof/>
          </w:rPr>
          <w:t>B. Documentation Submittals</w:t>
        </w:r>
        <w:r>
          <w:rPr>
            <w:noProof/>
            <w:webHidden/>
          </w:rPr>
          <w:tab/>
        </w:r>
        <w:r>
          <w:rPr>
            <w:noProof/>
            <w:webHidden/>
          </w:rPr>
          <w:fldChar w:fldCharType="begin"/>
        </w:r>
        <w:r>
          <w:rPr>
            <w:noProof/>
            <w:webHidden/>
          </w:rPr>
          <w:instrText xml:space="preserve"> PAGEREF _Toc230331530 \h </w:instrText>
        </w:r>
        <w:r>
          <w:rPr>
            <w:noProof/>
            <w:webHidden/>
          </w:rPr>
        </w:r>
        <w:r>
          <w:rPr>
            <w:noProof/>
            <w:webHidden/>
          </w:rPr>
          <w:fldChar w:fldCharType="separate"/>
        </w:r>
        <w:r>
          <w:rPr>
            <w:noProof/>
            <w:webHidden/>
          </w:rPr>
          <w:t>18</w:t>
        </w:r>
        <w:r>
          <w:rPr>
            <w:noProof/>
            <w:webHidden/>
          </w:rPr>
          <w:fldChar w:fldCharType="end"/>
        </w:r>
      </w:hyperlink>
    </w:p>
    <w:p w14:paraId="4A1B2A2D" w14:textId="52A785C1"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31" w:history="1">
        <w:r w:rsidRPr="00B753DA">
          <w:rPr>
            <w:rStyle w:val="Hyperlink"/>
            <w:noProof/>
          </w:rPr>
          <w:t>C. Annual Review and Evaluation</w:t>
        </w:r>
        <w:r>
          <w:rPr>
            <w:noProof/>
            <w:webHidden/>
          </w:rPr>
          <w:tab/>
        </w:r>
        <w:r>
          <w:rPr>
            <w:noProof/>
            <w:webHidden/>
          </w:rPr>
          <w:fldChar w:fldCharType="begin"/>
        </w:r>
        <w:r>
          <w:rPr>
            <w:noProof/>
            <w:webHidden/>
          </w:rPr>
          <w:instrText xml:space="preserve"> PAGEREF _Toc230331531 \h </w:instrText>
        </w:r>
        <w:r>
          <w:rPr>
            <w:noProof/>
            <w:webHidden/>
          </w:rPr>
        </w:r>
        <w:r>
          <w:rPr>
            <w:noProof/>
            <w:webHidden/>
          </w:rPr>
          <w:fldChar w:fldCharType="separate"/>
        </w:r>
        <w:r>
          <w:rPr>
            <w:noProof/>
            <w:webHidden/>
          </w:rPr>
          <w:t>18</w:t>
        </w:r>
        <w:r>
          <w:rPr>
            <w:noProof/>
            <w:webHidden/>
          </w:rPr>
          <w:fldChar w:fldCharType="end"/>
        </w:r>
      </w:hyperlink>
    </w:p>
    <w:p w14:paraId="0F2DE880" w14:textId="7B8AE958"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2" w:history="1">
        <w:r w:rsidRPr="00B753DA">
          <w:rPr>
            <w:rStyle w:val="Hyperlink"/>
          </w:rPr>
          <w:t>STIPULATION XV-CURATION OF ARCHAEOLOGICAL COLLECTIONS AND RECORDS</w:t>
        </w:r>
        <w:r>
          <w:rPr>
            <w:webHidden/>
          </w:rPr>
          <w:tab/>
        </w:r>
        <w:r>
          <w:rPr>
            <w:webHidden/>
          </w:rPr>
          <w:fldChar w:fldCharType="begin"/>
        </w:r>
        <w:r>
          <w:rPr>
            <w:webHidden/>
          </w:rPr>
          <w:instrText xml:space="preserve"> PAGEREF _Toc230331532 \h </w:instrText>
        </w:r>
        <w:r>
          <w:rPr>
            <w:webHidden/>
          </w:rPr>
        </w:r>
        <w:r>
          <w:rPr>
            <w:webHidden/>
          </w:rPr>
          <w:fldChar w:fldCharType="separate"/>
        </w:r>
        <w:r>
          <w:rPr>
            <w:webHidden/>
          </w:rPr>
          <w:t>19</w:t>
        </w:r>
        <w:r>
          <w:rPr>
            <w:webHidden/>
          </w:rPr>
          <w:fldChar w:fldCharType="end"/>
        </w:r>
      </w:hyperlink>
    </w:p>
    <w:p w14:paraId="6F3D3C68" w14:textId="3CAD00A5"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3" w:history="1">
        <w:r w:rsidRPr="00B753DA">
          <w:rPr>
            <w:rStyle w:val="Hyperlink"/>
          </w:rPr>
          <w:t>STIPULATION XVI-SPECIALIZED CAPABILITIES AND HISTORIC PRESERVATION INITIATIVES</w:t>
        </w:r>
        <w:r>
          <w:rPr>
            <w:webHidden/>
          </w:rPr>
          <w:tab/>
        </w:r>
        <w:r>
          <w:rPr>
            <w:webHidden/>
          </w:rPr>
          <w:fldChar w:fldCharType="begin"/>
        </w:r>
        <w:r>
          <w:rPr>
            <w:webHidden/>
          </w:rPr>
          <w:instrText xml:space="preserve"> PAGEREF _Toc230331533 \h </w:instrText>
        </w:r>
        <w:r>
          <w:rPr>
            <w:webHidden/>
          </w:rPr>
        </w:r>
        <w:r>
          <w:rPr>
            <w:webHidden/>
          </w:rPr>
          <w:fldChar w:fldCharType="separate"/>
        </w:r>
        <w:r>
          <w:rPr>
            <w:webHidden/>
          </w:rPr>
          <w:t>19</w:t>
        </w:r>
        <w:r>
          <w:rPr>
            <w:webHidden/>
          </w:rPr>
          <w:fldChar w:fldCharType="end"/>
        </w:r>
      </w:hyperlink>
    </w:p>
    <w:p w14:paraId="1B434DAE" w14:textId="67449F2A"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4" w:history="1">
        <w:r w:rsidRPr="00B753DA">
          <w:rPr>
            <w:rStyle w:val="Hyperlink"/>
          </w:rPr>
          <w:t>STIPULATION XVII-CONFIDENTIALITY</w:t>
        </w:r>
        <w:r>
          <w:rPr>
            <w:webHidden/>
          </w:rPr>
          <w:tab/>
        </w:r>
        <w:r>
          <w:rPr>
            <w:webHidden/>
          </w:rPr>
          <w:fldChar w:fldCharType="begin"/>
        </w:r>
        <w:r>
          <w:rPr>
            <w:webHidden/>
          </w:rPr>
          <w:instrText xml:space="preserve"> PAGEREF _Toc230331534 \h </w:instrText>
        </w:r>
        <w:r>
          <w:rPr>
            <w:webHidden/>
          </w:rPr>
        </w:r>
        <w:r>
          <w:rPr>
            <w:webHidden/>
          </w:rPr>
          <w:fldChar w:fldCharType="separate"/>
        </w:r>
        <w:r>
          <w:rPr>
            <w:webHidden/>
          </w:rPr>
          <w:t>19</w:t>
        </w:r>
        <w:r>
          <w:rPr>
            <w:webHidden/>
          </w:rPr>
          <w:fldChar w:fldCharType="end"/>
        </w:r>
      </w:hyperlink>
    </w:p>
    <w:p w14:paraId="0007D545" w14:textId="2A8CD8D0"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5" w:history="1">
        <w:r w:rsidRPr="00B753DA">
          <w:rPr>
            <w:rStyle w:val="Hyperlink"/>
          </w:rPr>
          <w:t>STIPULATION XVIII-DISPUTE RESOLUTION</w:t>
        </w:r>
        <w:r>
          <w:rPr>
            <w:webHidden/>
          </w:rPr>
          <w:tab/>
        </w:r>
        <w:r>
          <w:rPr>
            <w:webHidden/>
          </w:rPr>
          <w:fldChar w:fldCharType="begin"/>
        </w:r>
        <w:r>
          <w:rPr>
            <w:webHidden/>
          </w:rPr>
          <w:instrText xml:space="preserve"> PAGEREF _Toc230331535 \h </w:instrText>
        </w:r>
        <w:r>
          <w:rPr>
            <w:webHidden/>
          </w:rPr>
        </w:r>
        <w:r>
          <w:rPr>
            <w:webHidden/>
          </w:rPr>
          <w:fldChar w:fldCharType="separate"/>
        </w:r>
        <w:r>
          <w:rPr>
            <w:webHidden/>
          </w:rPr>
          <w:t>19</w:t>
        </w:r>
        <w:r>
          <w:rPr>
            <w:webHidden/>
          </w:rPr>
          <w:fldChar w:fldCharType="end"/>
        </w:r>
      </w:hyperlink>
    </w:p>
    <w:p w14:paraId="478D6F5D" w14:textId="0BC3AE2D"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6" w:history="1">
        <w:r w:rsidRPr="00B753DA">
          <w:rPr>
            <w:rStyle w:val="Hyperlink"/>
          </w:rPr>
          <w:t>STIPULATION XIX-AMENDMENT</w:t>
        </w:r>
        <w:r>
          <w:rPr>
            <w:webHidden/>
          </w:rPr>
          <w:tab/>
        </w:r>
        <w:r>
          <w:rPr>
            <w:webHidden/>
          </w:rPr>
          <w:fldChar w:fldCharType="begin"/>
        </w:r>
        <w:r>
          <w:rPr>
            <w:webHidden/>
          </w:rPr>
          <w:instrText xml:space="preserve"> PAGEREF _Toc230331536 \h </w:instrText>
        </w:r>
        <w:r>
          <w:rPr>
            <w:webHidden/>
          </w:rPr>
        </w:r>
        <w:r>
          <w:rPr>
            <w:webHidden/>
          </w:rPr>
          <w:fldChar w:fldCharType="separate"/>
        </w:r>
        <w:r>
          <w:rPr>
            <w:webHidden/>
          </w:rPr>
          <w:t>20</w:t>
        </w:r>
        <w:r>
          <w:rPr>
            <w:webHidden/>
          </w:rPr>
          <w:fldChar w:fldCharType="end"/>
        </w:r>
      </w:hyperlink>
    </w:p>
    <w:p w14:paraId="17F61E94" w14:textId="59E29DE9"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7" w:history="1">
        <w:r w:rsidRPr="00B753DA">
          <w:rPr>
            <w:rStyle w:val="Hyperlink"/>
          </w:rPr>
          <w:t>STIPULATION XX-RIGHT TO TERMINATE</w:t>
        </w:r>
        <w:r>
          <w:rPr>
            <w:webHidden/>
          </w:rPr>
          <w:tab/>
        </w:r>
        <w:r>
          <w:rPr>
            <w:webHidden/>
          </w:rPr>
          <w:fldChar w:fldCharType="begin"/>
        </w:r>
        <w:r>
          <w:rPr>
            <w:webHidden/>
          </w:rPr>
          <w:instrText xml:space="preserve"> PAGEREF _Toc230331537 \h </w:instrText>
        </w:r>
        <w:r>
          <w:rPr>
            <w:webHidden/>
          </w:rPr>
        </w:r>
        <w:r>
          <w:rPr>
            <w:webHidden/>
          </w:rPr>
          <w:fldChar w:fldCharType="separate"/>
        </w:r>
        <w:r>
          <w:rPr>
            <w:webHidden/>
          </w:rPr>
          <w:t>20</w:t>
        </w:r>
        <w:r>
          <w:rPr>
            <w:webHidden/>
          </w:rPr>
          <w:fldChar w:fldCharType="end"/>
        </w:r>
      </w:hyperlink>
    </w:p>
    <w:p w14:paraId="57FFC212" w14:textId="1736D669"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8" w:history="1">
        <w:r w:rsidRPr="00B753DA">
          <w:rPr>
            <w:rStyle w:val="Hyperlink"/>
          </w:rPr>
          <w:t>STIPULATION XXI-DURATION</w:t>
        </w:r>
        <w:r>
          <w:rPr>
            <w:webHidden/>
          </w:rPr>
          <w:tab/>
        </w:r>
        <w:r>
          <w:rPr>
            <w:webHidden/>
          </w:rPr>
          <w:fldChar w:fldCharType="begin"/>
        </w:r>
        <w:r>
          <w:rPr>
            <w:webHidden/>
          </w:rPr>
          <w:instrText xml:space="preserve"> PAGEREF _Toc230331538 \h </w:instrText>
        </w:r>
        <w:r>
          <w:rPr>
            <w:webHidden/>
          </w:rPr>
        </w:r>
        <w:r>
          <w:rPr>
            <w:webHidden/>
          </w:rPr>
          <w:fldChar w:fldCharType="separate"/>
        </w:r>
        <w:r>
          <w:rPr>
            <w:webHidden/>
          </w:rPr>
          <w:t>20</w:t>
        </w:r>
        <w:r>
          <w:rPr>
            <w:webHidden/>
          </w:rPr>
          <w:fldChar w:fldCharType="end"/>
        </w:r>
      </w:hyperlink>
    </w:p>
    <w:p w14:paraId="09C5101F" w14:textId="65609BAB"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39" w:history="1">
        <w:r w:rsidRPr="00B753DA">
          <w:rPr>
            <w:rStyle w:val="Hyperlink"/>
          </w:rPr>
          <w:t>STIPULATION XXII-EXECUTION OF THE AGREEMENT</w:t>
        </w:r>
        <w:r>
          <w:rPr>
            <w:webHidden/>
          </w:rPr>
          <w:tab/>
        </w:r>
        <w:r>
          <w:rPr>
            <w:webHidden/>
          </w:rPr>
          <w:fldChar w:fldCharType="begin"/>
        </w:r>
        <w:r>
          <w:rPr>
            <w:webHidden/>
          </w:rPr>
          <w:instrText xml:space="preserve"> PAGEREF _Toc230331539 \h </w:instrText>
        </w:r>
        <w:r>
          <w:rPr>
            <w:webHidden/>
          </w:rPr>
        </w:r>
        <w:r>
          <w:rPr>
            <w:webHidden/>
          </w:rPr>
          <w:fldChar w:fldCharType="separate"/>
        </w:r>
        <w:r>
          <w:rPr>
            <w:webHidden/>
          </w:rPr>
          <w:t>2</w:t>
        </w:r>
        <w:r>
          <w:rPr>
            <w:webHidden/>
          </w:rPr>
          <w:fldChar w:fldCharType="end"/>
        </w:r>
      </w:hyperlink>
      <w:r w:rsidR="00002B9C">
        <w:t>1</w:t>
      </w:r>
    </w:p>
    <w:p w14:paraId="68083818" w14:textId="635ED5CE"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40" w:history="1">
        <w:r w:rsidRPr="00B753DA">
          <w:rPr>
            <w:rStyle w:val="Hyperlink"/>
          </w:rPr>
          <w:t xml:space="preserve">APPENDIX A-List of Activities Exempt </w:t>
        </w:r>
        <w:r w:rsidR="00C82C27">
          <w:rPr>
            <w:rStyle w:val="Hyperlink"/>
          </w:rPr>
          <w:t>F</w:t>
        </w:r>
        <w:r w:rsidRPr="00B753DA">
          <w:rPr>
            <w:rStyle w:val="Hyperlink"/>
          </w:rPr>
          <w:t>rom Section 106 Consultation</w:t>
        </w:r>
        <w:r>
          <w:rPr>
            <w:webHidden/>
          </w:rPr>
          <w:tab/>
        </w:r>
        <w:r>
          <w:rPr>
            <w:webHidden/>
          </w:rPr>
          <w:fldChar w:fldCharType="begin"/>
        </w:r>
        <w:r>
          <w:rPr>
            <w:webHidden/>
          </w:rPr>
          <w:instrText xml:space="preserve"> PAGEREF _Toc230331540 \h </w:instrText>
        </w:r>
        <w:r>
          <w:rPr>
            <w:webHidden/>
          </w:rPr>
        </w:r>
        <w:r>
          <w:rPr>
            <w:webHidden/>
          </w:rPr>
          <w:fldChar w:fldCharType="separate"/>
        </w:r>
        <w:r>
          <w:rPr>
            <w:webHidden/>
          </w:rPr>
          <w:t>22</w:t>
        </w:r>
        <w:r>
          <w:rPr>
            <w:webHidden/>
          </w:rPr>
          <w:fldChar w:fldCharType="end"/>
        </w:r>
      </w:hyperlink>
    </w:p>
    <w:p w14:paraId="1E5CF1D3" w14:textId="59E2EF1D"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1" w:history="1">
        <w:r w:rsidRPr="00B753DA">
          <w:rPr>
            <w:rStyle w:val="Hyperlink"/>
            <w:noProof/>
          </w:rPr>
          <w:t>A. Bicycle and Pedestrian Lanes on Existing Pavement</w:t>
        </w:r>
        <w:r>
          <w:rPr>
            <w:noProof/>
            <w:webHidden/>
          </w:rPr>
          <w:tab/>
        </w:r>
        <w:r>
          <w:rPr>
            <w:noProof/>
            <w:webHidden/>
          </w:rPr>
          <w:fldChar w:fldCharType="begin"/>
        </w:r>
        <w:r>
          <w:rPr>
            <w:noProof/>
            <w:webHidden/>
          </w:rPr>
          <w:instrText xml:space="preserve"> PAGEREF _Toc230331541 \h </w:instrText>
        </w:r>
        <w:r>
          <w:rPr>
            <w:noProof/>
            <w:webHidden/>
          </w:rPr>
        </w:r>
        <w:r>
          <w:rPr>
            <w:noProof/>
            <w:webHidden/>
          </w:rPr>
          <w:fldChar w:fldCharType="separate"/>
        </w:r>
        <w:r>
          <w:rPr>
            <w:noProof/>
            <w:webHidden/>
          </w:rPr>
          <w:t>22</w:t>
        </w:r>
        <w:r>
          <w:rPr>
            <w:noProof/>
            <w:webHidden/>
          </w:rPr>
          <w:fldChar w:fldCharType="end"/>
        </w:r>
      </w:hyperlink>
    </w:p>
    <w:p w14:paraId="6EB5DDDA" w14:textId="70831636"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2" w:history="1">
        <w:r w:rsidRPr="00B753DA">
          <w:rPr>
            <w:rStyle w:val="Hyperlink"/>
            <w:noProof/>
          </w:rPr>
          <w:t>B. Americans with Disabilities Act (ADA) Compliance to Existing Facilities</w:t>
        </w:r>
        <w:r>
          <w:rPr>
            <w:noProof/>
            <w:webHidden/>
          </w:rPr>
          <w:tab/>
        </w:r>
        <w:r>
          <w:rPr>
            <w:noProof/>
            <w:webHidden/>
          </w:rPr>
          <w:fldChar w:fldCharType="begin"/>
        </w:r>
        <w:r>
          <w:rPr>
            <w:noProof/>
            <w:webHidden/>
          </w:rPr>
          <w:instrText xml:space="preserve"> PAGEREF _Toc230331542 \h </w:instrText>
        </w:r>
        <w:r>
          <w:rPr>
            <w:noProof/>
            <w:webHidden/>
          </w:rPr>
        </w:r>
        <w:r>
          <w:rPr>
            <w:noProof/>
            <w:webHidden/>
          </w:rPr>
          <w:fldChar w:fldCharType="separate"/>
        </w:r>
        <w:r>
          <w:rPr>
            <w:noProof/>
            <w:webHidden/>
          </w:rPr>
          <w:t>22</w:t>
        </w:r>
        <w:r>
          <w:rPr>
            <w:noProof/>
            <w:webHidden/>
          </w:rPr>
          <w:fldChar w:fldCharType="end"/>
        </w:r>
      </w:hyperlink>
    </w:p>
    <w:p w14:paraId="520CE8DC" w14:textId="198700C4"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3" w:history="1">
        <w:r w:rsidRPr="00B753DA">
          <w:rPr>
            <w:rStyle w:val="Hyperlink"/>
            <w:noProof/>
          </w:rPr>
          <w:t>C. Routine Maintenance of Existing Roads, Guardrail, Drainage, Fences, and Bridges</w:t>
        </w:r>
        <w:r>
          <w:rPr>
            <w:noProof/>
            <w:webHidden/>
          </w:rPr>
          <w:tab/>
        </w:r>
        <w:r>
          <w:rPr>
            <w:noProof/>
            <w:webHidden/>
          </w:rPr>
          <w:fldChar w:fldCharType="begin"/>
        </w:r>
        <w:r>
          <w:rPr>
            <w:noProof/>
            <w:webHidden/>
          </w:rPr>
          <w:instrText xml:space="preserve"> PAGEREF _Toc230331543 \h </w:instrText>
        </w:r>
        <w:r>
          <w:rPr>
            <w:noProof/>
            <w:webHidden/>
          </w:rPr>
        </w:r>
        <w:r>
          <w:rPr>
            <w:noProof/>
            <w:webHidden/>
          </w:rPr>
          <w:fldChar w:fldCharType="separate"/>
        </w:r>
        <w:r>
          <w:rPr>
            <w:noProof/>
            <w:webHidden/>
          </w:rPr>
          <w:t>22</w:t>
        </w:r>
        <w:r>
          <w:rPr>
            <w:noProof/>
            <w:webHidden/>
          </w:rPr>
          <w:fldChar w:fldCharType="end"/>
        </w:r>
      </w:hyperlink>
    </w:p>
    <w:p w14:paraId="544E12B7" w14:textId="6F5C6065"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4" w:history="1">
        <w:r w:rsidRPr="00B753DA">
          <w:rPr>
            <w:rStyle w:val="Hyperlink"/>
            <w:noProof/>
          </w:rPr>
          <w:t>D. Traffic Appurtenances, Pavement Markings, and Monitoring Equipment</w:t>
        </w:r>
        <w:r>
          <w:rPr>
            <w:noProof/>
            <w:webHidden/>
          </w:rPr>
          <w:tab/>
        </w:r>
        <w:r>
          <w:rPr>
            <w:noProof/>
            <w:webHidden/>
          </w:rPr>
          <w:fldChar w:fldCharType="begin"/>
        </w:r>
        <w:r>
          <w:rPr>
            <w:noProof/>
            <w:webHidden/>
          </w:rPr>
          <w:instrText xml:space="preserve"> PAGEREF _Toc230331544 \h </w:instrText>
        </w:r>
        <w:r>
          <w:rPr>
            <w:noProof/>
            <w:webHidden/>
          </w:rPr>
        </w:r>
        <w:r>
          <w:rPr>
            <w:noProof/>
            <w:webHidden/>
          </w:rPr>
          <w:fldChar w:fldCharType="separate"/>
        </w:r>
        <w:r>
          <w:rPr>
            <w:noProof/>
            <w:webHidden/>
          </w:rPr>
          <w:t>23</w:t>
        </w:r>
        <w:r>
          <w:rPr>
            <w:noProof/>
            <w:webHidden/>
          </w:rPr>
          <w:fldChar w:fldCharType="end"/>
        </w:r>
      </w:hyperlink>
    </w:p>
    <w:p w14:paraId="5230EBAB" w14:textId="63A15F86"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5" w:history="1">
        <w:r w:rsidRPr="00B753DA">
          <w:rPr>
            <w:rStyle w:val="Hyperlink"/>
            <w:noProof/>
          </w:rPr>
          <w:t>E. Stockpiling of Road Construction and Pavement Surfacing Materials</w:t>
        </w:r>
        <w:r>
          <w:rPr>
            <w:noProof/>
            <w:webHidden/>
          </w:rPr>
          <w:tab/>
        </w:r>
        <w:r>
          <w:rPr>
            <w:noProof/>
            <w:webHidden/>
          </w:rPr>
          <w:fldChar w:fldCharType="begin"/>
        </w:r>
        <w:r>
          <w:rPr>
            <w:noProof/>
            <w:webHidden/>
          </w:rPr>
          <w:instrText xml:space="preserve"> PAGEREF _Toc230331545 \h </w:instrText>
        </w:r>
        <w:r>
          <w:rPr>
            <w:noProof/>
            <w:webHidden/>
          </w:rPr>
        </w:r>
        <w:r>
          <w:rPr>
            <w:noProof/>
            <w:webHidden/>
          </w:rPr>
          <w:fldChar w:fldCharType="separate"/>
        </w:r>
        <w:r>
          <w:rPr>
            <w:noProof/>
            <w:webHidden/>
          </w:rPr>
          <w:t>23</w:t>
        </w:r>
        <w:r>
          <w:rPr>
            <w:noProof/>
            <w:webHidden/>
          </w:rPr>
          <w:fldChar w:fldCharType="end"/>
        </w:r>
      </w:hyperlink>
    </w:p>
    <w:p w14:paraId="39CDDC42" w14:textId="191657E9"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6" w:history="1">
        <w:r w:rsidRPr="00B753DA">
          <w:rPr>
            <w:rStyle w:val="Hyperlink"/>
            <w:noProof/>
          </w:rPr>
          <w:t>F. Safety Projects at Existing Railroad Crossings</w:t>
        </w:r>
        <w:r>
          <w:rPr>
            <w:noProof/>
            <w:webHidden/>
          </w:rPr>
          <w:tab/>
        </w:r>
        <w:r>
          <w:rPr>
            <w:noProof/>
            <w:webHidden/>
          </w:rPr>
          <w:fldChar w:fldCharType="begin"/>
        </w:r>
        <w:r>
          <w:rPr>
            <w:noProof/>
            <w:webHidden/>
          </w:rPr>
          <w:instrText xml:space="preserve"> PAGEREF _Toc230331546 \h </w:instrText>
        </w:r>
        <w:r>
          <w:rPr>
            <w:noProof/>
            <w:webHidden/>
          </w:rPr>
        </w:r>
        <w:r>
          <w:rPr>
            <w:noProof/>
            <w:webHidden/>
          </w:rPr>
          <w:fldChar w:fldCharType="separate"/>
        </w:r>
        <w:r>
          <w:rPr>
            <w:noProof/>
            <w:webHidden/>
          </w:rPr>
          <w:t>23</w:t>
        </w:r>
        <w:r>
          <w:rPr>
            <w:noProof/>
            <w:webHidden/>
          </w:rPr>
          <w:fldChar w:fldCharType="end"/>
        </w:r>
      </w:hyperlink>
    </w:p>
    <w:p w14:paraId="2987A15A" w14:textId="29576C4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7" w:history="1">
        <w:r w:rsidRPr="00B753DA">
          <w:rPr>
            <w:rStyle w:val="Hyperlink"/>
            <w:noProof/>
          </w:rPr>
          <w:t>G. Landscaping and Vegetation Management within Existing Facilities</w:t>
        </w:r>
        <w:r>
          <w:rPr>
            <w:noProof/>
            <w:webHidden/>
          </w:rPr>
          <w:tab/>
        </w:r>
        <w:r>
          <w:rPr>
            <w:noProof/>
            <w:webHidden/>
          </w:rPr>
          <w:fldChar w:fldCharType="begin"/>
        </w:r>
        <w:r>
          <w:rPr>
            <w:noProof/>
            <w:webHidden/>
          </w:rPr>
          <w:instrText xml:space="preserve"> PAGEREF _Toc230331547 \h </w:instrText>
        </w:r>
        <w:r>
          <w:rPr>
            <w:noProof/>
            <w:webHidden/>
          </w:rPr>
        </w:r>
        <w:r>
          <w:rPr>
            <w:noProof/>
            <w:webHidden/>
          </w:rPr>
          <w:fldChar w:fldCharType="separate"/>
        </w:r>
        <w:r>
          <w:rPr>
            <w:noProof/>
            <w:webHidden/>
          </w:rPr>
          <w:t>23</w:t>
        </w:r>
        <w:r>
          <w:rPr>
            <w:noProof/>
            <w:webHidden/>
          </w:rPr>
          <w:fldChar w:fldCharType="end"/>
        </w:r>
      </w:hyperlink>
    </w:p>
    <w:p w14:paraId="5345B736" w14:textId="597752E2"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8" w:history="1">
        <w:r w:rsidRPr="00B753DA">
          <w:rPr>
            <w:rStyle w:val="Hyperlink"/>
            <w:noProof/>
          </w:rPr>
          <w:t>H. Geotechnical and Other Investigations within the Existing Roadway Prism</w:t>
        </w:r>
        <w:r>
          <w:rPr>
            <w:noProof/>
            <w:webHidden/>
          </w:rPr>
          <w:tab/>
        </w:r>
        <w:r>
          <w:rPr>
            <w:noProof/>
            <w:webHidden/>
          </w:rPr>
          <w:fldChar w:fldCharType="begin"/>
        </w:r>
        <w:r>
          <w:rPr>
            <w:noProof/>
            <w:webHidden/>
          </w:rPr>
          <w:instrText xml:space="preserve"> PAGEREF _Toc230331548 \h </w:instrText>
        </w:r>
        <w:r>
          <w:rPr>
            <w:noProof/>
            <w:webHidden/>
          </w:rPr>
        </w:r>
        <w:r>
          <w:rPr>
            <w:noProof/>
            <w:webHidden/>
          </w:rPr>
          <w:fldChar w:fldCharType="separate"/>
        </w:r>
        <w:r>
          <w:rPr>
            <w:noProof/>
            <w:webHidden/>
          </w:rPr>
          <w:t>23</w:t>
        </w:r>
        <w:r>
          <w:rPr>
            <w:noProof/>
            <w:webHidden/>
          </w:rPr>
          <w:fldChar w:fldCharType="end"/>
        </w:r>
      </w:hyperlink>
    </w:p>
    <w:p w14:paraId="34927154" w14:textId="6F5EA2C7"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49" w:history="1">
        <w:r w:rsidRPr="00B753DA">
          <w:rPr>
            <w:rStyle w:val="Hyperlink"/>
            <w:noProof/>
          </w:rPr>
          <w:t>I. Administrative Actions</w:t>
        </w:r>
        <w:r>
          <w:rPr>
            <w:noProof/>
            <w:webHidden/>
          </w:rPr>
          <w:tab/>
        </w:r>
        <w:r>
          <w:rPr>
            <w:noProof/>
            <w:webHidden/>
          </w:rPr>
          <w:fldChar w:fldCharType="begin"/>
        </w:r>
        <w:r>
          <w:rPr>
            <w:noProof/>
            <w:webHidden/>
          </w:rPr>
          <w:instrText xml:space="preserve"> PAGEREF _Toc230331549 \h </w:instrText>
        </w:r>
        <w:r>
          <w:rPr>
            <w:noProof/>
            <w:webHidden/>
          </w:rPr>
        </w:r>
        <w:r>
          <w:rPr>
            <w:noProof/>
            <w:webHidden/>
          </w:rPr>
          <w:fldChar w:fldCharType="separate"/>
        </w:r>
        <w:r>
          <w:rPr>
            <w:noProof/>
            <w:webHidden/>
          </w:rPr>
          <w:t>23</w:t>
        </w:r>
        <w:r>
          <w:rPr>
            <w:noProof/>
            <w:webHidden/>
          </w:rPr>
          <w:fldChar w:fldCharType="end"/>
        </w:r>
      </w:hyperlink>
    </w:p>
    <w:p w14:paraId="71126DC4" w14:textId="0298EC43"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50" w:history="1">
        <w:r w:rsidRPr="00B753DA">
          <w:rPr>
            <w:rStyle w:val="Hyperlink"/>
          </w:rPr>
          <w:t>APPENDIX B-List of Screened Activities with Minimal Potential to Affect Historic Properties</w:t>
        </w:r>
        <w:r>
          <w:rPr>
            <w:webHidden/>
          </w:rPr>
          <w:tab/>
        </w:r>
        <w:r>
          <w:rPr>
            <w:webHidden/>
          </w:rPr>
          <w:fldChar w:fldCharType="begin"/>
        </w:r>
        <w:r>
          <w:rPr>
            <w:webHidden/>
          </w:rPr>
          <w:instrText xml:space="preserve"> PAGEREF _Toc230331550 \h </w:instrText>
        </w:r>
        <w:r>
          <w:rPr>
            <w:webHidden/>
          </w:rPr>
        </w:r>
        <w:r>
          <w:rPr>
            <w:webHidden/>
          </w:rPr>
          <w:fldChar w:fldCharType="separate"/>
        </w:r>
        <w:r>
          <w:rPr>
            <w:webHidden/>
          </w:rPr>
          <w:t>24</w:t>
        </w:r>
        <w:r>
          <w:rPr>
            <w:webHidden/>
          </w:rPr>
          <w:fldChar w:fldCharType="end"/>
        </w:r>
      </w:hyperlink>
    </w:p>
    <w:p w14:paraId="6B09F8A1" w14:textId="587C2512"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1" w:history="1">
        <w:r w:rsidRPr="00B753DA">
          <w:rPr>
            <w:rStyle w:val="Hyperlink"/>
            <w:noProof/>
          </w:rPr>
          <w:t>A. ADA, Pedestrian, and Bicycle Infrastructure within Existing Facilities</w:t>
        </w:r>
        <w:r>
          <w:rPr>
            <w:noProof/>
            <w:webHidden/>
          </w:rPr>
          <w:tab/>
        </w:r>
        <w:r>
          <w:rPr>
            <w:noProof/>
            <w:webHidden/>
          </w:rPr>
          <w:fldChar w:fldCharType="begin"/>
        </w:r>
        <w:r>
          <w:rPr>
            <w:noProof/>
            <w:webHidden/>
          </w:rPr>
          <w:instrText xml:space="preserve"> PAGEREF _Toc230331551 \h </w:instrText>
        </w:r>
        <w:r>
          <w:rPr>
            <w:noProof/>
            <w:webHidden/>
          </w:rPr>
        </w:r>
        <w:r>
          <w:rPr>
            <w:noProof/>
            <w:webHidden/>
          </w:rPr>
          <w:fldChar w:fldCharType="separate"/>
        </w:r>
        <w:r>
          <w:rPr>
            <w:noProof/>
            <w:webHidden/>
          </w:rPr>
          <w:t>24</w:t>
        </w:r>
        <w:r>
          <w:rPr>
            <w:noProof/>
            <w:webHidden/>
          </w:rPr>
          <w:fldChar w:fldCharType="end"/>
        </w:r>
      </w:hyperlink>
    </w:p>
    <w:p w14:paraId="78941F36" w14:textId="7C6FAB9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2" w:history="1">
        <w:r w:rsidRPr="00B753DA">
          <w:rPr>
            <w:rStyle w:val="Hyperlink"/>
            <w:noProof/>
          </w:rPr>
          <w:t>B. Roadway Safety, Reconstruction, and Surface Treatments</w:t>
        </w:r>
        <w:r>
          <w:rPr>
            <w:noProof/>
            <w:webHidden/>
          </w:rPr>
          <w:tab/>
        </w:r>
        <w:r>
          <w:rPr>
            <w:noProof/>
            <w:webHidden/>
          </w:rPr>
          <w:fldChar w:fldCharType="begin"/>
        </w:r>
        <w:r>
          <w:rPr>
            <w:noProof/>
            <w:webHidden/>
          </w:rPr>
          <w:instrText xml:space="preserve"> PAGEREF _Toc230331552 \h </w:instrText>
        </w:r>
        <w:r>
          <w:rPr>
            <w:noProof/>
            <w:webHidden/>
          </w:rPr>
        </w:r>
        <w:r>
          <w:rPr>
            <w:noProof/>
            <w:webHidden/>
          </w:rPr>
          <w:fldChar w:fldCharType="separate"/>
        </w:r>
        <w:r>
          <w:rPr>
            <w:noProof/>
            <w:webHidden/>
          </w:rPr>
          <w:t>24</w:t>
        </w:r>
        <w:r>
          <w:rPr>
            <w:noProof/>
            <w:webHidden/>
          </w:rPr>
          <w:fldChar w:fldCharType="end"/>
        </w:r>
      </w:hyperlink>
    </w:p>
    <w:p w14:paraId="657E5C04" w14:textId="7F61DCB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3" w:history="1">
        <w:r w:rsidRPr="00B753DA">
          <w:rPr>
            <w:rStyle w:val="Hyperlink"/>
            <w:noProof/>
          </w:rPr>
          <w:t>C. Bridges and Culverts</w:t>
        </w:r>
        <w:r>
          <w:rPr>
            <w:noProof/>
            <w:webHidden/>
          </w:rPr>
          <w:tab/>
        </w:r>
        <w:r>
          <w:rPr>
            <w:noProof/>
            <w:webHidden/>
          </w:rPr>
          <w:fldChar w:fldCharType="begin"/>
        </w:r>
        <w:r>
          <w:rPr>
            <w:noProof/>
            <w:webHidden/>
          </w:rPr>
          <w:instrText xml:space="preserve"> PAGEREF _Toc230331553 \h </w:instrText>
        </w:r>
        <w:r>
          <w:rPr>
            <w:noProof/>
            <w:webHidden/>
          </w:rPr>
        </w:r>
        <w:r>
          <w:rPr>
            <w:noProof/>
            <w:webHidden/>
          </w:rPr>
          <w:fldChar w:fldCharType="separate"/>
        </w:r>
        <w:r>
          <w:rPr>
            <w:noProof/>
            <w:webHidden/>
          </w:rPr>
          <w:t>24</w:t>
        </w:r>
        <w:r>
          <w:rPr>
            <w:noProof/>
            <w:webHidden/>
          </w:rPr>
          <w:fldChar w:fldCharType="end"/>
        </w:r>
      </w:hyperlink>
    </w:p>
    <w:p w14:paraId="3B9CF9F8" w14:textId="77EC441B"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4" w:history="1">
        <w:r w:rsidRPr="00B753DA">
          <w:rPr>
            <w:rStyle w:val="Hyperlink"/>
            <w:noProof/>
          </w:rPr>
          <w:t>D. Drainage and Erosion Control</w:t>
        </w:r>
        <w:r>
          <w:rPr>
            <w:noProof/>
            <w:webHidden/>
          </w:rPr>
          <w:tab/>
        </w:r>
        <w:r>
          <w:rPr>
            <w:noProof/>
            <w:webHidden/>
          </w:rPr>
          <w:fldChar w:fldCharType="begin"/>
        </w:r>
        <w:r>
          <w:rPr>
            <w:noProof/>
            <w:webHidden/>
          </w:rPr>
          <w:instrText xml:space="preserve"> PAGEREF _Toc230331554 \h </w:instrText>
        </w:r>
        <w:r>
          <w:rPr>
            <w:noProof/>
            <w:webHidden/>
          </w:rPr>
        </w:r>
        <w:r>
          <w:rPr>
            <w:noProof/>
            <w:webHidden/>
          </w:rPr>
          <w:fldChar w:fldCharType="separate"/>
        </w:r>
        <w:r>
          <w:rPr>
            <w:noProof/>
            <w:webHidden/>
          </w:rPr>
          <w:t>2</w:t>
        </w:r>
        <w:r>
          <w:rPr>
            <w:noProof/>
            <w:webHidden/>
          </w:rPr>
          <w:fldChar w:fldCharType="end"/>
        </w:r>
      </w:hyperlink>
      <w:r w:rsidR="00C77A69">
        <w:t>5</w:t>
      </w:r>
    </w:p>
    <w:p w14:paraId="102E63E2" w14:textId="0077BA4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5" w:history="1">
        <w:r w:rsidRPr="00B753DA">
          <w:rPr>
            <w:rStyle w:val="Hyperlink"/>
            <w:noProof/>
          </w:rPr>
          <w:t>E. Geotechnical Investigations</w:t>
        </w:r>
        <w:r>
          <w:rPr>
            <w:noProof/>
            <w:webHidden/>
          </w:rPr>
          <w:tab/>
        </w:r>
        <w:r>
          <w:rPr>
            <w:noProof/>
            <w:webHidden/>
          </w:rPr>
          <w:fldChar w:fldCharType="begin"/>
        </w:r>
        <w:r>
          <w:rPr>
            <w:noProof/>
            <w:webHidden/>
          </w:rPr>
          <w:instrText xml:space="preserve"> PAGEREF _Toc230331555 \h </w:instrText>
        </w:r>
        <w:r>
          <w:rPr>
            <w:noProof/>
            <w:webHidden/>
          </w:rPr>
        </w:r>
        <w:r>
          <w:rPr>
            <w:noProof/>
            <w:webHidden/>
          </w:rPr>
          <w:fldChar w:fldCharType="separate"/>
        </w:r>
        <w:r>
          <w:rPr>
            <w:noProof/>
            <w:webHidden/>
          </w:rPr>
          <w:t>25</w:t>
        </w:r>
        <w:r>
          <w:rPr>
            <w:noProof/>
            <w:webHidden/>
          </w:rPr>
          <w:fldChar w:fldCharType="end"/>
        </w:r>
      </w:hyperlink>
    </w:p>
    <w:p w14:paraId="5EBA7ED6" w14:textId="74838E92"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6" w:history="1">
        <w:r w:rsidRPr="00B753DA">
          <w:rPr>
            <w:rStyle w:val="Hyperlink"/>
            <w:noProof/>
          </w:rPr>
          <w:t>F. Landscaping and Vegetation</w:t>
        </w:r>
        <w:r>
          <w:rPr>
            <w:noProof/>
            <w:webHidden/>
          </w:rPr>
          <w:tab/>
        </w:r>
        <w:r>
          <w:rPr>
            <w:noProof/>
            <w:webHidden/>
          </w:rPr>
          <w:fldChar w:fldCharType="begin"/>
        </w:r>
        <w:r>
          <w:rPr>
            <w:noProof/>
            <w:webHidden/>
          </w:rPr>
          <w:instrText xml:space="preserve"> PAGEREF _Toc230331556 \h </w:instrText>
        </w:r>
        <w:r>
          <w:rPr>
            <w:noProof/>
            <w:webHidden/>
          </w:rPr>
        </w:r>
        <w:r>
          <w:rPr>
            <w:noProof/>
            <w:webHidden/>
          </w:rPr>
          <w:fldChar w:fldCharType="separate"/>
        </w:r>
        <w:r>
          <w:rPr>
            <w:noProof/>
            <w:webHidden/>
          </w:rPr>
          <w:t>25</w:t>
        </w:r>
        <w:r>
          <w:rPr>
            <w:noProof/>
            <w:webHidden/>
          </w:rPr>
          <w:fldChar w:fldCharType="end"/>
        </w:r>
      </w:hyperlink>
    </w:p>
    <w:p w14:paraId="33A0B840" w14:textId="06D2CFAE"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7" w:history="1">
        <w:r w:rsidRPr="00B753DA">
          <w:rPr>
            <w:rStyle w:val="Hyperlink"/>
            <w:noProof/>
          </w:rPr>
          <w:t xml:space="preserve">G. </w:t>
        </w:r>
        <w:r w:rsidR="007C490D">
          <w:rPr>
            <w:rStyle w:val="Hyperlink"/>
            <w:noProof/>
          </w:rPr>
          <w:t xml:space="preserve">Rest Areas, Park and Ride, and other Transportation </w:t>
        </w:r>
        <w:r w:rsidRPr="00B753DA">
          <w:rPr>
            <w:rStyle w:val="Hyperlink"/>
            <w:noProof/>
          </w:rPr>
          <w:t>Facilities</w:t>
        </w:r>
        <w:r w:rsidR="007C490D">
          <w:rPr>
            <w:rStyle w:val="Hyperlink"/>
            <w:noProof/>
          </w:rPr>
          <w:t xml:space="preserve"> </w:t>
        </w:r>
        <w:r>
          <w:rPr>
            <w:noProof/>
            <w:webHidden/>
          </w:rPr>
          <w:tab/>
        </w:r>
        <w:r>
          <w:rPr>
            <w:noProof/>
            <w:webHidden/>
          </w:rPr>
          <w:fldChar w:fldCharType="begin"/>
        </w:r>
        <w:r>
          <w:rPr>
            <w:noProof/>
            <w:webHidden/>
          </w:rPr>
          <w:instrText xml:space="preserve"> PAGEREF _Toc230331557 \h </w:instrText>
        </w:r>
        <w:r>
          <w:rPr>
            <w:noProof/>
            <w:webHidden/>
          </w:rPr>
        </w:r>
        <w:r>
          <w:rPr>
            <w:noProof/>
            <w:webHidden/>
          </w:rPr>
          <w:fldChar w:fldCharType="separate"/>
        </w:r>
        <w:r>
          <w:rPr>
            <w:noProof/>
            <w:webHidden/>
          </w:rPr>
          <w:t>25</w:t>
        </w:r>
        <w:r>
          <w:rPr>
            <w:noProof/>
            <w:webHidden/>
          </w:rPr>
          <w:fldChar w:fldCharType="end"/>
        </w:r>
      </w:hyperlink>
    </w:p>
    <w:p w14:paraId="37C9474B" w14:textId="7A72BE46"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58" w:history="1">
        <w:r w:rsidRPr="00B753DA">
          <w:rPr>
            <w:rStyle w:val="Hyperlink"/>
            <w:noProof/>
          </w:rPr>
          <w:t>H. Emergency Flood Control</w:t>
        </w:r>
        <w:r>
          <w:rPr>
            <w:noProof/>
            <w:webHidden/>
          </w:rPr>
          <w:tab/>
        </w:r>
        <w:r>
          <w:rPr>
            <w:noProof/>
            <w:webHidden/>
          </w:rPr>
          <w:fldChar w:fldCharType="begin"/>
        </w:r>
        <w:r>
          <w:rPr>
            <w:noProof/>
            <w:webHidden/>
          </w:rPr>
          <w:instrText xml:space="preserve"> PAGEREF _Toc230331558 \h </w:instrText>
        </w:r>
        <w:r>
          <w:rPr>
            <w:noProof/>
            <w:webHidden/>
          </w:rPr>
        </w:r>
        <w:r>
          <w:rPr>
            <w:noProof/>
            <w:webHidden/>
          </w:rPr>
          <w:fldChar w:fldCharType="separate"/>
        </w:r>
        <w:r>
          <w:rPr>
            <w:noProof/>
            <w:webHidden/>
          </w:rPr>
          <w:t>25</w:t>
        </w:r>
        <w:r>
          <w:rPr>
            <w:noProof/>
            <w:webHidden/>
          </w:rPr>
          <w:fldChar w:fldCharType="end"/>
        </w:r>
      </w:hyperlink>
    </w:p>
    <w:p w14:paraId="3FC0CC22" w14:textId="0A343FA3"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59" w:history="1">
        <w:r w:rsidRPr="00B753DA">
          <w:rPr>
            <w:rStyle w:val="Hyperlink"/>
          </w:rPr>
          <w:t>APPENDIX C-List of Agreement Documents Between NMDOT, DCA, and Other Agencies</w:t>
        </w:r>
        <w:r>
          <w:rPr>
            <w:webHidden/>
          </w:rPr>
          <w:tab/>
        </w:r>
        <w:r>
          <w:rPr>
            <w:webHidden/>
          </w:rPr>
          <w:fldChar w:fldCharType="begin"/>
        </w:r>
        <w:r>
          <w:rPr>
            <w:webHidden/>
          </w:rPr>
          <w:instrText xml:space="preserve"> PAGEREF _Toc230331559 \h </w:instrText>
        </w:r>
        <w:r>
          <w:rPr>
            <w:webHidden/>
          </w:rPr>
        </w:r>
        <w:r>
          <w:rPr>
            <w:webHidden/>
          </w:rPr>
          <w:fldChar w:fldCharType="separate"/>
        </w:r>
        <w:r>
          <w:rPr>
            <w:webHidden/>
          </w:rPr>
          <w:t>26</w:t>
        </w:r>
        <w:r>
          <w:rPr>
            <w:webHidden/>
          </w:rPr>
          <w:fldChar w:fldCharType="end"/>
        </w:r>
      </w:hyperlink>
    </w:p>
    <w:p w14:paraId="6263FD8E" w14:textId="13BDEE84"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0" w:history="1">
        <w:r w:rsidRPr="00B753DA">
          <w:rPr>
            <w:rStyle w:val="Hyperlink"/>
            <w:noProof/>
          </w:rPr>
          <w:t>A. NMDOT/DCA–HPD MOA</w:t>
        </w:r>
        <w:r>
          <w:rPr>
            <w:noProof/>
            <w:webHidden/>
          </w:rPr>
          <w:tab/>
        </w:r>
        <w:r>
          <w:rPr>
            <w:noProof/>
            <w:webHidden/>
          </w:rPr>
          <w:fldChar w:fldCharType="begin"/>
        </w:r>
        <w:r>
          <w:rPr>
            <w:noProof/>
            <w:webHidden/>
          </w:rPr>
          <w:instrText xml:space="preserve"> PAGEREF _Toc230331560 \h </w:instrText>
        </w:r>
        <w:r>
          <w:rPr>
            <w:noProof/>
            <w:webHidden/>
          </w:rPr>
        </w:r>
        <w:r>
          <w:rPr>
            <w:noProof/>
            <w:webHidden/>
          </w:rPr>
          <w:fldChar w:fldCharType="separate"/>
        </w:r>
        <w:r>
          <w:rPr>
            <w:noProof/>
            <w:webHidden/>
          </w:rPr>
          <w:t>26</w:t>
        </w:r>
        <w:r>
          <w:rPr>
            <w:noProof/>
            <w:webHidden/>
          </w:rPr>
          <w:fldChar w:fldCharType="end"/>
        </w:r>
      </w:hyperlink>
    </w:p>
    <w:p w14:paraId="31031C2F" w14:textId="132738F4"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1" w:history="1">
        <w:r w:rsidRPr="00B753DA">
          <w:rPr>
            <w:rStyle w:val="Hyperlink"/>
            <w:noProof/>
          </w:rPr>
          <w:t>B. NMDOT/DCA–ARMS MOA</w:t>
        </w:r>
        <w:r>
          <w:rPr>
            <w:noProof/>
            <w:webHidden/>
          </w:rPr>
          <w:tab/>
        </w:r>
        <w:r>
          <w:rPr>
            <w:noProof/>
            <w:webHidden/>
          </w:rPr>
          <w:fldChar w:fldCharType="begin"/>
        </w:r>
        <w:r>
          <w:rPr>
            <w:noProof/>
            <w:webHidden/>
          </w:rPr>
          <w:instrText xml:space="preserve"> PAGEREF _Toc230331561 \h </w:instrText>
        </w:r>
        <w:r>
          <w:rPr>
            <w:noProof/>
            <w:webHidden/>
          </w:rPr>
        </w:r>
        <w:r>
          <w:rPr>
            <w:noProof/>
            <w:webHidden/>
          </w:rPr>
          <w:fldChar w:fldCharType="separate"/>
        </w:r>
        <w:r>
          <w:rPr>
            <w:noProof/>
            <w:webHidden/>
          </w:rPr>
          <w:t>26</w:t>
        </w:r>
        <w:r>
          <w:rPr>
            <w:noProof/>
            <w:webHidden/>
          </w:rPr>
          <w:fldChar w:fldCharType="end"/>
        </w:r>
      </w:hyperlink>
    </w:p>
    <w:p w14:paraId="5F5D0A9E" w14:textId="159BD542"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2" w:history="1">
        <w:r w:rsidRPr="00B753DA">
          <w:rPr>
            <w:rStyle w:val="Hyperlink"/>
            <w:noProof/>
          </w:rPr>
          <w:t>C. NMDOT/BLM NM MOU</w:t>
        </w:r>
        <w:r>
          <w:rPr>
            <w:noProof/>
            <w:webHidden/>
          </w:rPr>
          <w:tab/>
        </w:r>
        <w:r>
          <w:rPr>
            <w:noProof/>
            <w:webHidden/>
          </w:rPr>
          <w:fldChar w:fldCharType="begin"/>
        </w:r>
        <w:r>
          <w:rPr>
            <w:noProof/>
            <w:webHidden/>
          </w:rPr>
          <w:instrText xml:space="preserve"> PAGEREF _Toc230331562 \h </w:instrText>
        </w:r>
        <w:r>
          <w:rPr>
            <w:noProof/>
            <w:webHidden/>
          </w:rPr>
        </w:r>
        <w:r>
          <w:rPr>
            <w:noProof/>
            <w:webHidden/>
          </w:rPr>
          <w:fldChar w:fldCharType="separate"/>
        </w:r>
        <w:r>
          <w:rPr>
            <w:noProof/>
            <w:webHidden/>
          </w:rPr>
          <w:t>26</w:t>
        </w:r>
        <w:r>
          <w:rPr>
            <w:noProof/>
            <w:webHidden/>
          </w:rPr>
          <w:fldChar w:fldCharType="end"/>
        </w:r>
      </w:hyperlink>
    </w:p>
    <w:p w14:paraId="0F6D3D8C" w14:textId="3D40F5D4"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3" w:history="1">
        <w:r w:rsidRPr="00B753DA">
          <w:rPr>
            <w:rStyle w:val="Hyperlink"/>
            <w:noProof/>
          </w:rPr>
          <w:t>D. NMDOT/USFS R3 MOU</w:t>
        </w:r>
        <w:r>
          <w:rPr>
            <w:noProof/>
            <w:webHidden/>
          </w:rPr>
          <w:tab/>
        </w:r>
        <w:r>
          <w:rPr>
            <w:noProof/>
            <w:webHidden/>
          </w:rPr>
          <w:fldChar w:fldCharType="begin"/>
        </w:r>
        <w:r>
          <w:rPr>
            <w:noProof/>
            <w:webHidden/>
          </w:rPr>
          <w:instrText xml:space="preserve"> PAGEREF _Toc230331563 \h </w:instrText>
        </w:r>
        <w:r>
          <w:rPr>
            <w:noProof/>
            <w:webHidden/>
          </w:rPr>
        </w:r>
        <w:r>
          <w:rPr>
            <w:noProof/>
            <w:webHidden/>
          </w:rPr>
          <w:fldChar w:fldCharType="separate"/>
        </w:r>
        <w:r>
          <w:rPr>
            <w:noProof/>
            <w:webHidden/>
          </w:rPr>
          <w:t>26</w:t>
        </w:r>
        <w:r>
          <w:rPr>
            <w:noProof/>
            <w:webHidden/>
          </w:rPr>
          <w:fldChar w:fldCharType="end"/>
        </w:r>
      </w:hyperlink>
    </w:p>
    <w:p w14:paraId="6CDED7C8" w14:textId="7025F855"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64" w:history="1">
        <w:r w:rsidRPr="00B753DA">
          <w:rPr>
            <w:rStyle w:val="Hyperlink"/>
          </w:rPr>
          <w:t>APPENDIX D-List of Tribes Invited to Participate in the Development of and Comment on this PA</w:t>
        </w:r>
        <w:r>
          <w:rPr>
            <w:webHidden/>
          </w:rPr>
          <w:tab/>
        </w:r>
        <w:r>
          <w:rPr>
            <w:webHidden/>
          </w:rPr>
          <w:fldChar w:fldCharType="begin"/>
        </w:r>
        <w:r>
          <w:rPr>
            <w:webHidden/>
          </w:rPr>
          <w:instrText xml:space="preserve"> PAGEREF _Toc230331564 \h </w:instrText>
        </w:r>
        <w:r>
          <w:rPr>
            <w:webHidden/>
          </w:rPr>
        </w:r>
        <w:r>
          <w:rPr>
            <w:webHidden/>
          </w:rPr>
          <w:fldChar w:fldCharType="separate"/>
        </w:r>
        <w:r>
          <w:rPr>
            <w:webHidden/>
          </w:rPr>
          <w:t>27</w:t>
        </w:r>
        <w:r>
          <w:rPr>
            <w:webHidden/>
          </w:rPr>
          <w:fldChar w:fldCharType="end"/>
        </w:r>
      </w:hyperlink>
    </w:p>
    <w:p w14:paraId="3C090F23" w14:textId="6387A4F3"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65" w:history="1">
        <w:r w:rsidRPr="00B753DA">
          <w:rPr>
            <w:rStyle w:val="Hyperlink"/>
          </w:rPr>
          <w:t>APPENDIX E-FHWA/NMDOT Environmental Bureau Protocol for Tribal Consultation on Historic Properties of Significance to Indian Tribes, Regardless of the Location of the Property</w:t>
        </w:r>
        <w:r>
          <w:rPr>
            <w:webHidden/>
          </w:rPr>
          <w:tab/>
        </w:r>
        <w:r>
          <w:rPr>
            <w:webHidden/>
          </w:rPr>
          <w:fldChar w:fldCharType="begin"/>
        </w:r>
        <w:r>
          <w:rPr>
            <w:webHidden/>
          </w:rPr>
          <w:instrText xml:space="preserve"> PAGEREF _Toc230331565 \h </w:instrText>
        </w:r>
        <w:r>
          <w:rPr>
            <w:webHidden/>
          </w:rPr>
        </w:r>
        <w:r>
          <w:rPr>
            <w:webHidden/>
          </w:rPr>
          <w:fldChar w:fldCharType="separate"/>
        </w:r>
        <w:r>
          <w:rPr>
            <w:webHidden/>
          </w:rPr>
          <w:t>28</w:t>
        </w:r>
        <w:r>
          <w:rPr>
            <w:webHidden/>
          </w:rPr>
          <w:fldChar w:fldCharType="end"/>
        </w:r>
      </w:hyperlink>
    </w:p>
    <w:p w14:paraId="429698BE" w14:textId="74C1E49D"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6" w:history="1">
        <w:r w:rsidRPr="00B753DA">
          <w:rPr>
            <w:rStyle w:val="Hyperlink"/>
            <w:noProof/>
          </w:rPr>
          <w:t>Consultation Protocol</w:t>
        </w:r>
        <w:r>
          <w:rPr>
            <w:noProof/>
            <w:webHidden/>
          </w:rPr>
          <w:tab/>
        </w:r>
        <w:r>
          <w:rPr>
            <w:noProof/>
            <w:webHidden/>
          </w:rPr>
          <w:fldChar w:fldCharType="begin"/>
        </w:r>
        <w:r>
          <w:rPr>
            <w:noProof/>
            <w:webHidden/>
          </w:rPr>
          <w:instrText xml:space="preserve"> PAGEREF _Toc230331566 \h </w:instrText>
        </w:r>
        <w:r>
          <w:rPr>
            <w:noProof/>
            <w:webHidden/>
          </w:rPr>
        </w:r>
        <w:r>
          <w:rPr>
            <w:noProof/>
            <w:webHidden/>
          </w:rPr>
          <w:fldChar w:fldCharType="separate"/>
        </w:r>
        <w:r>
          <w:rPr>
            <w:noProof/>
            <w:webHidden/>
          </w:rPr>
          <w:t>28</w:t>
        </w:r>
        <w:r>
          <w:rPr>
            <w:noProof/>
            <w:webHidden/>
          </w:rPr>
          <w:fldChar w:fldCharType="end"/>
        </w:r>
      </w:hyperlink>
    </w:p>
    <w:p w14:paraId="266E8180" w14:textId="51ACFCA1"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67" w:history="1">
        <w:r w:rsidRPr="00B753DA">
          <w:rPr>
            <w:rStyle w:val="Hyperlink"/>
          </w:rPr>
          <w:t>APPENDIX F-Memorandum of Agreement to Resolve Adverse Effects: Template</w:t>
        </w:r>
        <w:r>
          <w:rPr>
            <w:webHidden/>
          </w:rPr>
          <w:tab/>
        </w:r>
        <w:r>
          <w:rPr>
            <w:webHidden/>
          </w:rPr>
          <w:fldChar w:fldCharType="begin"/>
        </w:r>
        <w:r>
          <w:rPr>
            <w:webHidden/>
          </w:rPr>
          <w:instrText xml:space="preserve"> PAGEREF _Toc230331567 \h </w:instrText>
        </w:r>
        <w:r>
          <w:rPr>
            <w:webHidden/>
          </w:rPr>
        </w:r>
        <w:r>
          <w:rPr>
            <w:webHidden/>
          </w:rPr>
          <w:fldChar w:fldCharType="separate"/>
        </w:r>
        <w:r>
          <w:rPr>
            <w:webHidden/>
          </w:rPr>
          <w:t>30</w:t>
        </w:r>
        <w:r>
          <w:rPr>
            <w:webHidden/>
          </w:rPr>
          <w:fldChar w:fldCharType="end"/>
        </w:r>
      </w:hyperlink>
    </w:p>
    <w:p w14:paraId="786AC21F" w14:textId="513422A9"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8" w:history="1">
        <w:r w:rsidRPr="00B753DA">
          <w:rPr>
            <w:rStyle w:val="Hyperlink"/>
            <w:noProof/>
          </w:rPr>
          <w:t>I. MITIGATION MEASURES</w:t>
        </w:r>
        <w:r>
          <w:rPr>
            <w:noProof/>
            <w:webHidden/>
          </w:rPr>
          <w:tab/>
        </w:r>
        <w:r>
          <w:rPr>
            <w:noProof/>
            <w:webHidden/>
          </w:rPr>
          <w:fldChar w:fldCharType="begin"/>
        </w:r>
        <w:r>
          <w:rPr>
            <w:noProof/>
            <w:webHidden/>
          </w:rPr>
          <w:instrText xml:space="preserve"> PAGEREF _Toc230331568 \h </w:instrText>
        </w:r>
        <w:r>
          <w:rPr>
            <w:noProof/>
            <w:webHidden/>
          </w:rPr>
        </w:r>
        <w:r>
          <w:rPr>
            <w:noProof/>
            <w:webHidden/>
          </w:rPr>
          <w:fldChar w:fldCharType="separate"/>
        </w:r>
        <w:r>
          <w:rPr>
            <w:noProof/>
            <w:webHidden/>
          </w:rPr>
          <w:t>30</w:t>
        </w:r>
        <w:r>
          <w:rPr>
            <w:noProof/>
            <w:webHidden/>
          </w:rPr>
          <w:fldChar w:fldCharType="end"/>
        </w:r>
      </w:hyperlink>
    </w:p>
    <w:p w14:paraId="32A60910" w14:textId="3E57A9BB"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69" w:history="1">
        <w:r w:rsidRPr="00B753DA">
          <w:rPr>
            <w:rStyle w:val="Hyperlink"/>
            <w:noProof/>
          </w:rPr>
          <w:t>II. DISCOVERY SITUATIONS</w:t>
        </w:r>
        <w:r>
          <w:rPr>
            <w:noProof/>
            <w:webHidden/>
          </w:rPr>
          <w:tab/>
        </w:r>
        <w:r>
          <w:rPr>
            <w:noProof/>
            <w:webHidden/>
          </w:rPr>
          <w:fldChar w:fldCharType="begin"/>
        </w:r>
        <w:r>
          <w:rPr>
            <w:noProof/>
            <w:webHidden/>
          </w:rPr>
          <w:instrText xml:space="preserve"> PAGEREF _Toc230331569 \h </w:instrText>
        </w:r>
        <w:r>
          <w:rPr>
            <w:noProof/>
            <w:webHidden/>
          </w:rPr>
        </w:r>
        <w:r>
          <w:rPr>
            <w:noProof/>
            <w:webHidden/>
          </w:rPr>
          <w:fldChar w:fldCharType="separate"/>
        </w:r>
        <w:r>
          <w:rPr>
            <w:noProof/>
            <w:webHidden/>
          </w:rPr>
          <w:t>31</w:t>
        </w:r>
        <w:r>
          <w:rPr>
            <w:noProof/>
            <w:webHidden/>
          </w:rPr>
          <w:fldChar w:fldCharType="end"/>
        </w:r>
      </w:hyperlink>
    </w:p>
    <w:p w14:paraId="26B67093" w14:textId="49C7C7D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70" w:history="1">
        <w:r w:rsidRPr="00B753DA">
          <w:rPr>
            <w:rStyle w:val="Hyperlink"/>
            <w:noProof/>
          </w:rPr>
          <w:t>III. DURATION</w:t>
        </w:r>
        <w:r>
          <w:rPr>
            <w:noProof/>
            <w:webHidden/>
          </w:rPr>
          <w:tab/>
        </w:r>
        <w:r>
          <w:rPr>
            <w:noProof/>
            <w:webHidden/>
          </w:rPr>
          <w:fldChar w:fldCharType="begin"/>
        </w:r>
        <w:r>
          <w:rPr>
            <w:noProof/>
            <w:webHidden/>
          </w:rPr>
          <w:instrText xml:space="preserve"> PAGEREF _Toc230331570 \h </w:instrText>
        </w:r>
        <w:r>
          <w:rPr>
            <w:noProof/>
            <w:webHidden/>
          </w:rPr>
        </w:r>
        <w:r>
          <w:rPr>
            <w:noProof/>
            <w:webHidden/>
          </w:rPr>
          <w:fldChar w:fldCharType="separate"/>
        </w:r>
        <w:r>
          <w:rPr>
            <w:noProof/>
            <w:webHidden/>
          </w:rPr>
          <w:t>32</w:t>
        </w:r>
        <w:r>
          <w:rPr>
            <w:noProof/>
            <w:webHidden/>
          </w:rPr>
          <w:fldChar w:fldCharType="end"/>
        </w:r>
      </w:hyperlink>
    </w:p>
    <w:p w14:paraId="40096F00" w14:textId="18486098"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71" w:history="1">
        <w:r w:rsidRPr="00B753DA">
          <w:rPr>
            <w:rStyle w:val="Hyperlink"/>
            <w:noProof/>
          </w:rPr>
          <w:t>IV. DISPUTE RESOLUTION</w:t>
        </w:r>
        <w:r>
          <w:rPr>
            <w:noProof/>
            <w:webHidden/>
          </w:rPr>
          <w:tab/>
        </w:r>
        <w:r>
          <w:rPr>
            <w:noProof/>
            <w:webHidden/>
          </w:rPr>
          <w:fldChar w:fldCharType="begin"/>
        </w:r>
        <w:r>
          <w:rPr>
            <w:noProof/>
            <w:webHidden/>
          </w:rPr>
          <w:instrText xml:space="preserve"> PAGEREF _Toc230331571 \h </w:instrText>
        </w:r>
        <w:r>
          <w:rPr>
            <w:noProof/>
            <w:webHidden/>
          </w:rPr>
        </w:r>
        <w:r>
          <w:rPr>
            <w:noProof/>
            <w:webHidden/>
          </w:rPr>
          <w:fldChar w:fldCharType="separate"/>
        </w:r>
        <w:r>
          <w:rPr>
            <w:noProof/>
            <w:webHidden/>
          </w:rPr>
          <w:t>32</w:t>
        </w:r>
        <w:r>
          <w:rPr>
            <w:noProof/>
            <w:webHidden/>
          </w:rPr>
          <w:fldChar w:fldCharType="end"/>
        </w:r>
      </w:hyperlink>
    </w:p>
    <w:p w14:paraId="44F4244C" w14:textId="5D471466"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72" w:history="1">
        <w:r w:rsidRPr="00B753DA">
          <w:rPr>
            <w:rStyle w:val="Hyperlink"/>
            <w:noProof/>
          </w:rPr>
          <w:t>V. AMENDMENTS</w:t>
        </w:r>
        <w:r>
          <w:rPr>
            <w:noProof/>
            <w:webHidden/>
          </w:rPr>
          <w:tab/>
        </w:r>
        <w:r>
          <w:rPr>
            <w:noProof/>
            <w:webHidden/>
          </w:rPr>
          <w:fldChar w:fldCharType="begin"/>
        </w:r>
        <w:r>
          <w:rPr>
            <w:noProof/>
            <w:webHidden/>
          </w:rPr>
          <w:instrText xml:space="preserve"> PAGEREF _Toc230331572 \h </w:instrText>
        </w:r>
        <w:r>
          <w:rPr>
            <w:noProof/>
            <w:webHidden/>
          </w:rPr>
        </w:r>
        <w:r>
          <w:rPr>
            <w:noProof/>
            <w:webHidden/>
          </w:rPr>
          <w:fldChar w:fldCharType="separate"/>
        </w:r>
        <w:r>
          <w:rPr>
            <w:noProof/>
            <w:webHidden/>
          </w:rPr>
          <w:t>32</w:t>
        </w:r>
        <w:r>
          <w:rPr>
            <w:noProof/>
            <w:webHidden/>
          </w:rPr>
          <w:fldChar w:fldCharType="end"/>
        </w:r>
      </w:hyperlink>
    </w:p>
    <w:p w14:paraId="65215485" w14:textId="4889BCE0" w:rsidR="00C06584" w:rsidRDefault="00C06584">
      <w:pPr>
        <w:pStyle w:val="TOC2"/>
        <w:tabs>
          <w:tab w:val="right" w:leader="dot" w:pos="10214"/>
        </w:tabs>
        <w:rPr>
          <w:rFonts w:asciiTheme="minorHAnsi" w:eastAsiaTheme="minorEastAsia" w:hAnsiTheme="minorHAnsi" w:cstheme="minorBidi"/>
          <w:noProof/>
          <w:kern w:val="2"/>
          <w:sz w:val="24"/>
          <w:szCs w:val="24"/>
          <w14:ligatures w14:val="standardContextual"/>
        </w:rPr>
      </w:pPr>
      <w:hyperlink w:anchor="_Toc230331573" w:history="1">
        <w:r w:rsidRPr="00B753DA">
          <w:rPr>
            <w:rStyle w:val="Hyperlink"/>
            <w:noProof/>
          </w:rPr>
          <w:t>VI. TERMINATION</w:t>
        </w:r>
        <w:r>
          <w:rPr>
            <w:noProof/>
            <w:webHidden/>
          </w:rPr>
          <w:tab/>
        </w:r>
        <w:r>
          <w:rPr>
            <w:noProof/>
            <w:webHidden/>
          </w:rPr>
          <w:fldChar w:fldCharType="begin"/>
        </w:r>
        <w:r>
          <w:rPr>
            <w:noProof/>
            <w:webHidden/>
          </w:rPr>
          <w:instrText xml:space="preserve"> PAGEREF _Toc230331573 \h </w:instrText>
        </w:r>
        <w:r>
          <w:rPr>
            <w:noProof/>
            <w:webHidden/>
          </w:rPr>
        </w:r>
        <w:r>
          <w:rPr>
            <w:noProof/>
            <w:webHidden/>
          </w:rPr>
          <w:fldChar w:fldCharType="separate"/>
        </w:r>
        <w:r>
          <w:rPr>
            <w:noProof/>
            <w:webHidden/>
          </w:rPr>
          <w:t>32</w:t>
        </w:r>
        <w:r>
          <w:rPr>
            <w:noProof/>
            <w:webHidden/>
          </w:rPr>
          <w:fldChar w:fldCharType="end"/>
        </w:r>
      </w:hyperlink>
    </w:p>
    <w:p w14:paraId="4AB45526" w14:textId="45A51796"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74" w:history="1">
        <w:r w:rsidRPr="00B753DA">
          <w:rPr>
            <w:rStyle w:val="Hyperlink"/>
          </w:rPr>
          <w:t>APPENDIX G-Alternative Treatment Options</w:t>
        </w:r>
        <w:r>
          <w:rPr>
            <w:webHidden/>
          </w:rPr>
          <w:tab/>
        </w:r>
        <w:r>
          <w:rPr>
            <w:webHidden/>
          </w:rPr>
          <w:fldChar w:fldCharType="begin"/>
        </w:r>
        <w:r>
          <w:rPr>
            <w:webHidden/>
          </w:rPr>
          <w:instrText xml:space="preserve"> PAGEREF _Toc230331574 \h </w:instrText>
        </w:r>
        <w:r>
          <w:rPr>
            <w:webHidden/>
          </w:rPr>
        </w:r>
        <w:r>
          <w:rPr>
            <w:webHidden/>
          </w:rPr>
          <w:fldChar w:fldCharType="separate"/>
        </w:r>
        <w:r>
          <w:rPr>
            <w:webHidden/>
          </w:rPr>
          <w:t>33</w:t>
        </w:r>
        <w:r>
          <w:rPr>
            <w:webHidden/>
          </w:rPr>
          <w:fldChar w:fldCharType="end"/>
        </w:r>
      </w:hyperlink>
    </w:p>
    <w:p w14:paraId="03335CB0" w14:textId="6D747365"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75" w:history="1">
        <w:r w:rsidRPr="00B753DA">
          <w:rPr>
            <w:rStyle w:val="Hyperlink"/>
          </w:rPr>
          <w:t>APPENDIX H-Program Comments and Other Documents Referenced in This PA</w:t>
        </w:r>
        <w:r>
          <w:rPr>
            <w:webHidden/>
          </w:rPr>
          <w:tab/>
        </w:r>
        <w:r>
          <w:rPr>
            <w:webHidden/>
          </w:rPr>
          <w:fldChar w:fldCharType="begin"/>
        </w:r>
        <w:r>
          <w:rPr>
            <w:webHidden/>
          </w:rPr>
          <w:instrText xml:space="preserve"> PAGEREF _Toc230331575 \h </w:instrText>
        </w:r>
        <w:r>
          <w:rPr>
            <w:webHidden/>
          </w:rPr>
        </w:r>
        <w:r>
          <w:rPr>
            <w:webHidden/>
          </w:rPr>
          <w:fldChar w:fldCharType="separate"/>
        </w:r>
        <w:r>
          <w:rPr>
            <w:webHidden/>
          </w:rPr>
          <w:t>34</w:t>
        </w:r>
        <w:r>
          <w:rPr>
            <w:webHidden/>
          </w:rPr>
          <w:fldChar w:fldCharType="end"/>
        </w:r>
      </w:hyperlink>
    </w:p>
    <w:p w14:paraId="64778328" w14:textId="56B4D45A"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76" w:history="1">
        <w:r w:rsidRPr="00B753DA">
          <w:rPr>
            <w:rStyle w:val="Hyperlink"/>
          </w:rPr>
          <w:t>ATTACHMENT 1-Definitions of Terms Specific to This Agreement</w:t>
        </w:r>
        <w:r>
          <w:rPr>
            <w:webHidden/>
          </w:rPr>
          <w:tab/>
        </w:r>
        <w:r>
          <w:rPr>
            <w:webHidden/>
          </w:rPr>
          <w:fldChar w:fldCharType="begin"/>
        </w:r>
        <w:r>
          <w:rPr>
            <w:webHidden/>
          </w:rPr>
          <w:instrText xml:space="preserve"> PAGEREF _Toc230331576 \h </w:instrText>
        </w:r>
        <w:r>
          <w:rPr>
            <w:webHidden/>
          </w:rPr>
        </w:r>
        <w:r>
          <w:rPr>
            <w:webHidden/>
          </w:rPr>
          <w:fldChar w:fldCharType="separate"/>
        </w:r>
        <w:r>
          <w:rPr>
            <w:webHidden/>
          </w:rPr>
          <w:t>35</w:t>
        </w:r>
        <w:r>
          <w:rPr>
            <w:webHidden/>
          </w:rPr>
          <w:fldChar w:fldCharType="end"/>
        </w:r>
      </w:hyperlink>
    </w:p>
    <w:p w14:paraId="57EF90B7" w14:textId="1FBB0B80" w:rsidR="00C06584" w:rsidRDefault="00C06584">
      <w:pPr>
        <w:pStyle w:val="TOC1"/>
        <w:rPr>
          <w:rFonts w:asciiTheme="minorHAnsi" w:eastAsiaTheme="minorEastAsia" w:hAnsiTheme="minorHAnsi" w:cstheme="minorBidi"/>
          <w:b w:val="0"/>
          <w:kern w:val="2"/>
          <w:sz w:val="24"/>
          <w:szCs w:val="24"/>
          <w14:ligatures w14:val="standardContextual"/>
        </w:rPr>
      </w:pPr>
      <w:hyperlink w:anchor="_Toc230331577" w:history="1">
        <w:r w:rsidRPr="00B753DA">
          <w:rPr>
            <w:rStyle w:val="Hyperlink"/>
          </w:rPr>
          <w:t>ATTACHMENT 2-Road Structure Terms and Glossary</w:t>
        </w:r>
        <w:r>
          <w:rPr>
            <w:webHidden/>
          </w:rPr>
          <w:tab/>
        </w:r>
        <w:r>
          <w:rPr>
            <w:webHidden/>
          </w:rPr>
          <w:fldChar w:fldCharType="begin"/>
        </w:r>
        <w:r>
          <w:rPr>
            <w:webHidden/>
          </w:rPr>
          <w:instrText xml:space="preserve"> PAGEREF _Toc230331577 \h </w:instrText>
        </w:r>
        <w:r>
          <w:rPr>
            <w:webHidden/>
          </w:rPr>
        </w:r>
        <w:r>
          <w:rPr>
            <w:webHidden/>
          </w:rPr>
          <w:fldChar w:fldCharType="separate"/>
        </w:r>
        <w:r>
          <w:rPr>
            <w:webHidden/>
          </w:rPr>
          <w:t>37</w:t>
        </w:r>
        <w:r>
          <w:rPr>
            <w:webHidden/>
          </w:rPr>
          <w:fldChar w:fldCharType="end"/>
        </w:r>
      </w:hyperlink>
    </w:p>
    <w:p w14:paraId="43F04EFE" w14:textId="1C8F9EA4" w:rsidR="00485D85" w:rsidRPr="001A4FFC" w:rsidRDefault="00085489">
      <w:pPr>
        <w:spacing w:after="100"/>
        <w:rPr>
          <w:rFonts w:ascii="Times New Roman" w:hAnsi="Times New Roman" w:cs="Times New Roman"/>
        </w:rPr>
      </w:pPr>
      <w:r>
        <w:rPr>
          <w:rFonts w:ascii="Times New Roman" w:hAnsi="Times New Roman" w:cs="Times New Roman"/>
          <w:b/>
          <w:noProof/>
          <w:sz w:val="20"/>
        </w:rPr>
        <w:fldChar w:fldCharType="end"/>
      </w:r>
    </w:p>
    <w:p w14:paraId="7ED4671A" w14:textId="4E745D81" w:rsidR="001A4FFC" w:rsidRPr="001A4FFC" w:rsidRDefault="001A4FFC">
      <w:pPr>
        <w:rPr>
          <w:rFonts w:ascii="Times New Roman" w:hAnsi="Times New Roman" w:cs="Times New Roman"/>
        </w:rPr>
      </w:pPr>
      <w:r>
        <w:rPr>
          <w:rFonts w:ascii="Times New Roman" w:hAnsi="Times New Roman" w:cs="Times New Roman"/>
        </w:rPr>
        <w:br w:type="page"/>
      </w:r>
    </w:p>
    <w:p w14:paraId="6A97A871" w14:textId="02D00169" w:rsidR="00485D85" w:rsidRPr="004A0AF4" w:rsidRDefault="002A726C" w:rsidP="00664EBD">
      <w:pPr>
        <w:pStyle w:val="Heading1"/>
      </w:pPr>
      <w:bookmarkStart w:id="0" w:name="_Toc230331485"/>
      <w:r>
        <w:lastRenderedPageBreak/>
        <w:t>STIPULATION I-APPLICABILITY AND SCOPE</w:t>
      </w:r>
      <w:bookmarkEnd w:id="0"/>
    </w:p>
    <w:p w14:paraId="5725F082" w14:textId="77777777" w:rsidR="00485D85" w:rsidRPr="004A0AF4" w:rsidRDefault="002A726C" w:rsidP="004A0AF4">
      <w:pPr>
        <w:pStyle w:val="Heading2"/>
      </w:pPr>
      <w:bookmarkStart w:id="1" w:name="_Toc230331486"/>
      <w:r>
        <w:t>A. Scope</w:t>
      </w:r>
      <w:bookmarkEnd w:id="1"/>
    </w:p>
    <w:p w14:paraId="658895EC" w14:textId="77777777" w:rsidR="00485D85" w:rsidRPr="004A0AF4" w:rsidRDefault="002A726C">
      <w:pPr>
        <w:spacing w:after="120"/>
        <w:rPr>
          <w:rFonts w:ascii="Times New Roman" w:hAnsi="Times New Roman" w:cs="Times New Roman"/>
        </w:rPr>
      </w:pPr>
      <w:r>
        <w:rPr>
          <w:rFonts w:ascii="Times New Roman" w:hAnsi="Times New Roman" w:cs="Times New Roman"/>
        </w:rPr>
        <w:t>This PA sets forth the process by which FHWA, NMDOT, and SHPO meet their responsibilities for undertakings pursuant to the federal cultural resources laws and regulations identified above. To the extent of their legal authority and in coordination with SHPO, FHWA and NMDOT shall ensure that the measures in this PA are implemented.</w:t>
      </w:r>
    </w:p>
    <w:p w14:paraId="43EC71C0" w14:textId="77777777" w:rsidR="00485D85" w:rsidRPr="004A0AF4" w:rsidRDefault="002A726C" w:rsidP="004A0AF4">
      <w:pPr>
        <w:pStyle w:val="Heading2"/>
      </w:pPr>
      <w:bookmarkStart w:id="2" w:name="_Toc230331487"/>
      <w:r>
        <w:t>B. Purpose of this Agreement</w:t>
      </w:r>
      <w:bookmarkEnd w:id="2"/>
    </w:p>
    <w:p w14:paraId="60D4A59E" w14:textId="77777777" w:rsidR="00485D85" w:rsidRPr="004A0AF4" w:rsidRDefault="002A726C">
      <w:pPr>
        <w:spacing w:after="120"/>
        <w:rPr>
          <w:rFonts w:ascii="Times New Roman" w:hAnsi="Times New Roman" w:cs="Times New Roman"/>
        </w:rPr>
      </w:pPr>
      <w:r>
        <w:rPr>
          <w:rFonts w:ascii="Times New Roman" w:hAnsi="Times New Roman" w:cs="Times New Roman"/>
        </w:rPr>
        <w:t>This PA establishes a streamlined alternative to the standard Section 106 consultation process for FHWA/NMDOT undertakings. It specifies the procedures by which FHWA and NMDOT consult with SHPO, Indian Tribes, consulting parties, and the interested public when considering the effects of their undertakings on historic properties.</w:t>
      </w:r>
    </w:p>
    <w:p w14:paraId="58E29A8E" w14:textId="77777777" w:rsidR="00485D85" w:rsidRPr="004A0AF4" w:rsidRDefault="002A726C" w:rsidP="004A0AF4">
      <w:pPr>
        <w:pStyle w:val="Heading2"/>
      </w:pPr>
      <w:bookmarkStart w:id="3" w:name="_Toc230331488"/>
      <w:r>
        <w:t>C. Relationship to Other Agreements</w:t>
      </w:r>
      <w:bookmarkEnd w:id="3"/>
    </w:p>
    <w:p w14:paraId="0850129B" w14:textId="56E2B359" w:rsidR="00485D85" w:rsidRPr="004A0AF4" w:rsidRDefault="002A726C">
      <w:pPr>
        <w:spacing w:after="120"/>
        <w:rPr>
          <w:rFonts w:ascii="Times New Roman" w:hAnsi="Times New Roman" w:cs="Times New Roman"/>
        </w:rPr>
      </w:pPr>
      <w:r>
        <w:rPr>
          <w:rFonts w:ascii="Times New Roman" w:hAnsi="Times New Roman" w:cs="Times New Roman"/>
        </w:rPr>
        <w:t>Two Memorandums of Understanding (MOU), one between NMDOT and the U.S. Forest Service Region 3 (USFS R3), and one between NMDOT and the Bureau of Land Management New Mexico State Office (BLM NM), and two Memorandums of Agreement (MOA) between NMDOT and the New Mexico Department of Cultural Affairs (DCA), specifically with the Historic Preservation Division (HPD) and with the Archaeological Records Management Section (ARMS), are listed in Appendix C and remain in effect until their stated termination dates or as amended. If any of these agreements expires before this PA, NMDOT shall promptly notify FHWA and SHPO and initiate renewal within sixty (60) calendar days.</w:t>
      </w:r>
    </w:p>
    <w:p w14:paraId="02E66FB2" w14:textId="0B49D928" w:rsidR="00485D85" w:rsidRPr="004A0AF4" w:rsidRDefault="002A726C">
      <w:pPr>
        <w:spacing w:after="120"/>
        <w:rPr>
          <w:rFonts w:ascii="Times New Roman" w:hAnsi="Times New Roman" w:cs="Times New Roman"/>
        </w:rPr>
      </w:pPr>
      <w:r>
        <w:rPr>
          <w:rFonts w:ascii="Times New Roman" w:hAnsi="Times New Roman" w:cs="Times New Roman"/>
        </w:rPr>
        <w:t xml:space="preserve">New or amended related agreements may be added to Appendix C by mutual written consent of FHWA, NMDOT, and SHPO without amending this PA, provided that no such agreement supersedes or conflicts with the procedures established in this PA. Where a conflict exists, this PA </w:t>
      </w:r>
      <w:r w:rsidR="006648E3">
        <w:rPr>
          <w:rFonts w:ascii="Times New Roman" w:hAnsi="Times New Roman" w:cs="Times New Roman"/>
        </w:rPr>
        <w:t>takes precedence</w:t>
      </w:r>
      <w:r>
        <w:rPr>
          <w:rFonts w:ascii="Times New Roman" w:hAnsi="Times New Roman" w:cs="Times New Roman"/>
        </w:rPr>
        <w:t>, and an amendment under Stipulation X</w:t>
      </w:r>
      <w:r w:rsidR="00833A19">
        <w:rPr>
          <w:rFonts w:ascii="Times New Roman" w:hAnsi="Times New Roman" w:cs="Times New Roman"/>
        </w:rPr>
        <w:t>I</w:t>
      </w:r>
      <w:r>
        <w:rPr>
          <w:rFonts w:ascii="Times New Roman" w:hAnsi="Times New Roman" w:cs="Times New Roman"/>
        </w:rPr>
        <w:t>X is required.</w:t>
      </w:r>
    </w:p>
    <w:p w14:paraId="5D57B9A8" w14:textId="77777777" w:rsidR="00485D85" w:rsidRPr="004A0AF4" w:rsidRDefault="002A726C">
      <w:pPr>
        <w:spacing w:after="120"/>
        <w:rPr>
          <w:rFonts w:ascii="Times New Roman" w:hAnsi="Times New Roman" w:cs="Times New Roman"/>
        </w:rPr>
      </w:pPr>
      <w:r>
        <w:rPr>
          <w:rFonts w:ascii="Times New Roman" w:hAnsi="Times New Roman" w:cs="Times New Roman"/>
        </w:rPr>
        <w:t>Additional agreements may be developed under 36 CFR §800.14 or state law when needed to define procedures or resolve adverse effects for specific undertakings not covered by this PA.</w:t>
      </w:r>
    </w:p>
    <w:p w14:paraId="097A5281" w14:textId="77777777" w:rsidR="00485D85" w:rsidRPr="004A0AF4" w:rsidRDefault="002A726C" w:rsidP="004A0AF4">
      <w:pPr>
        <w:pStyle w:val="Heading2"/>
      </w:pPr>
      <w:bookmarkStart w:id="4" w:name="_Toc230331489"/>
      <w:r>
        <w:t>D. Tribal/Local Public Agency (T/LPA) Lead Projects</w:t>
      </w:r>
      <w:bookmarkEnd w:id="4"/>
    </w:p>
    <w:p w14:paraId="34BBDBA2" w14:textId="5921BE94" w:rsidR="00485D85" w:rsidRPr="00613592" w:rsidRDefault="004F560C">
      <w:pPr>
        <w:spacing w:after="120"/>
        <w:rPr>
          <w:rFonts w:ascii="Times New Roman" w:hAnsi="Times New Roman" w:cs="Times New Roman"/>
        </w:rPr>
      </w:pPr>
      <w:r w:rsidRPr="00613592">
        <w:rPr>
          <w:rFonts w:ascii="Times New Roman" w:hAnsi="Times New Roman" w:cs="Times New Roman"/>
        </w:rPr>
        <w:t xml:space="preserve">T/LPA is </w:t>
      </w:r>
      <w:r w:rsidR="006648E3">
        <w:rPr>
          <w:rFonts w:ascii="Times New Roman" w:hAnsi="Times New Roman" w:cs="Times New Roman"/>
        </w:rPr>
        <w:t>a program</w:t>
      </w:r>
      <w:r w:rsidRPr="00613592">
        <w:rPr>
          <w:rFonts w:ascii="Times New Roman" w:hAnsi="Times New Roman" w:cs="Times New Roman"/>
        </w:rPr>
        <w:t xml:space="preserve"> </w:t>
      </w:r>
      <w:r w:rsidR="006648E3">
        <w:rPr>
          <w:rFonts w:ascii="Times New Roman" w:hAnsi="Times New Roman" w:cs="Times New Roman"/>
        </w:rPr>
        <w:t>in which</w:t>
      </w:r>
      <w:r w:rsidRPr="00613592">
        <w:rPr>
          <w:rFonts w:ascii="Times New Roman" w:hAnsi="Times New Roman" w:cs="Times New Roman"/>
        </w:rPr>
        <w:t xml:space="preserve"> federally recognized tribe</w:t>
      </w:r>
      <w:r w:rsidR="0054650F">
        <w:rPr>
          <w:rFonts w:ascii="Times New Roman" w:hAnsi="Times New Roman" w:cs="Times New Roman"/>
        </w:rPr>
        <w:t>s</w:t>
      </w:r>
      <w:r w:rsidRPr="00613592">
        <w:rPr>
          <w:rFonts w:ascii="Times New Roman" w:hAnsi="Times New Roman" w:cs="Times New Roman"/>
        </w:rPr>
        <w:t xml:space="preserve"> or local government</w:t>
      </w:r>
      <w:r w:rsidR="0054650F">
        <w:rPr>
          <w:rFonts w:ascii="Times New Roman" w:hAnsi="Times New Roman" w:cs="Times New Roman"/>
        </w:rPr>
        <w:t xml:space="preserve">s </w:t>
      </w:r>
      <w:r w:rsidRPr="00613592">
        <w:rPr>
          <w:rFonts w:ascii="Times New Roman" w:hAnsi="Times New Roman" w:cs="Times New Roman"/>
        </w:rPr>
        <w:t xml:space="preserve">(such as a city, county, school district, or special district) </w:t>
      </w:r>
      <w:r w:rsidR="00395C36">
        <w:rPr>
          <w:rFonts w:ascii="Times New Roman" w:hAnsi="Times New Roman" w:cs="Times New Roman"/>
        </w:rPr>
        <w:t>receive</w:t>
      </w:r>
      <w:r w:rsidR="0054650F">
        <w:rPr>
          <w:rFonts w:ascii="Times New Roman" w:hAnsi="Times New Roman" w:cs="Times New Roman"/>
        </w:rPr>
        <w:t xml:space="preserve"> </w:t>
      </w:r>
      <w:r w:rsidRPr="00613592">
        <w:rPr>
          <w:rFonts w:ascii="Times New Roman" w:hAnsi="Times New Roman" w:cs="Times New Roman"/>
        </w:rPr>
        <w:t>federal</w:t>
      </w:r>
      <w:r w:rsidR="0054650F">
        <w:rPr>
          <w:rFonts w:ascii="Times New Roman" w:hAnsi="Times New Roman" w:cs="Times New Roman"/>
        </w:rPr>
        <w:t xml:space="preserve"> aid from FHWA for </w:t>
      </w:r>
      <w:r w:rsidRPr="00613592">
        <w:rPr>
          <w:rFonts w:ascii="Times New Roman" w:hAnsi="Times New Roman" w:cs="Times New Roman"/>
        </w:rPr>
        <w:t>transportation</w:t>
      </w:r>
      <w:r w:rsidR="0054650F">
        <w:rPr>
          <w:rFonts w:ascii="Times New Roman" w:hAnsi="Times New Roman" w:cs="Times New Roman"/>
        </w:rPr>
        <w:t>-related</w:t>
      </w:r>
      <w:r w:rsidRPr="00613592">
        <w:rPr>
          <w:rFonts w:ascii="Times New Roman" w:hAnsi="Times New Roman" w:cs="Times New Roman"/>
        </w:rPr>
        <w:t xml:space="preserve"> projects. </w:t>
      </w:r>
      <w:r w:rsidR="002A726C" w:rsidRPr="00613592">
        <w:rPr>
          <w:rFonts w:ascii="Times New Roman" w:hAnsi="Times New Roman" w:cs="Times New Roman"/>
        </w:rPr>
        <w:t xml:space="preserve">For FHWA-funded T/LPA projects, NMDOT shall </w:t>
      </w:r>
      <w:r w:rsidR="009777C0" w:rsidRPr="00613592">
        <w:rPr>
          <w:rFonts w:ascii="Times New Roman" w:hAnsi="Times New Roman" w:cs="Times New Roman"/>
        </w:rPr>
        <w:t xml:space="preserve">assist </w:t>
      </w:r>
      <w:r w:rsidR="002A726C" w:rsidRPr="00613592">
        <w:rPr>
          <w:rFonts w:ascii="Times New Roman" w:hAnsi="Times New Roman" w:cs="Times New Roman"/>
        </w:rPr>
        <w:t xml:space="preserve">the T/LPA </w:t>
      </w:r>
      <w:r w:rsidR="009777C0" w:rsidRPr="00613592">
        <w:rPr>
          <w:rFonts w:ascii="Times New Roman" w:hAnsi="Times New Roman" w:cs="Times New Roman"/>
        </w:rPr>
        <w:t>through all phases of a project following this PA and 36 CFR Part 800</w:t>
      </w:r>
      <w:r w:rsidR="002A726C" w:rsidRPr="00613592">
        <w:rPr>
          <w:rFonts w:ascii="Times New Roman" w:hAnsi="Times New Roman" w:cs="Times New Roman"/>
        </w:rPr>
        <w:t>. T/LPA projects funded through other FHWA offices (e.g., Central Federal Lands) are not subject to this PA.</w:t>
      </w:r>
    </w:p>
    <w:p w14:paraId="739B389F" w14:textId="01C4717A" w:rsidR="00485D85" w:rsidRPr="004A0AF4" w:rsidRDefault="002A726C">
      <w:pPr>
        <w:spacing w:after="120"/>
        <w:rPr>
          <w:rFonts w:ascii="Times New Roman" w:hAnsi="Times New Roman" w:cs="Times New Roman"/>
        </w:rPr>
      </w:pPr>
      <w:r w:rsidRPr="00613592">
        <w:rPr>
          <w:rFonts w:ascii="Times New Roman" w:hAnsi="Times New Roman" w:cs="Times New Roman"/>
        </w:rPr>
        <w:t xml:space="preserve">NMDOT </w:t>
      </w:r>
      <w:r w:rsidR="00D95003" w:rsidRPr="00613592">
        <w:rPr>
          <w:rFonts w:ascii="Times New Roman" w:hAnsi="Times New Roman" w:cs="Times New Roman"/>
        </w:rPr>
        <w:t>shall</w:t>
      </w:r>
      <w:r w:rsidRPr="00613592">
        <w:rPr>
          <w:rFonts w:ascii="Times New Roman" w:hAnsi="Times New Roman" w:cs="Times New Roman"/>
        </w:rPr>
        <w:t xml:space="preserve"> prepare and submit the provided Section 106 documentation to, and consult with, SHPO on behalf of FHWA.</w:t>
      </w:r>
      <w:r>
        <w:rPr>
          <w:rFonts w:ascii="Times New Roman" w:hAnsi="Times New Roman" w:cs="Times New Roman"/>
        </w:rPr>
        <w:t xml:space="preserve"> Whe</w:t>
      </w:r>
      <w:r w:rsidR="0054650F">
        <w:rPr>
          <w:rFonts w:ascii="Times New Roman" w:hAnsi="Times New Roman" w:cs="Times New Roman"/>
        </w:rPr>
        <w:t>n</w:t>
      </w:r>
      <w:r>
        <w:rPr>
          <w:rFonts w:ascii="Times New Roman" w:hAnsi="Times New Roman" w:cs="Times New Roman"/>
        </w:rPr>
        <w:t xml:space="preserve"> survey is not required based on the exemptions in this PA, NMDOT shall document the no-effect</w:t>
      </w:r>
      <w:r w:rsidR="0054650F">
        <w:rPr>
          <w:rFonts w:ascii="Times New Roman" w:hAnsi="Times New Roman" w:cs="Times New Roman"/>
        </w:rPr>
        <w:t xml:space="preserve"> </w:t>
      </w:r>
      <w:r>
        <w:rPr>
          <w:rFonts w:ascii="Times New Roman" w:hAnsi="Times New Roman" w:cs="Times New Roman"/>
        </w:rPr>
        <w:t xml:space="preserve">determination through </w:t>
      </w:r>
      <w:r w:rsidR="0054650F">
        <w:rPr>
          <w:rFonts w:ascii="Times New Roman" w:hAnsi="Times New Roman" w:cs="Times New Roman"/>
        </w:rPr>
        <w:t>a</w:t>
      </w:r>
      <w:r>
        <w:rPr>
          <w:rFonts w:ascii="Times New Roman" w:hAnsi="Times New Roman" w:cs="Times New Roman"/>
        </w:rPr>
        <w:t xml:space="preserve"> corresponding no-effect</w:t>
      </w:r>
      <w:r w:rsidR="0054650F">
        <w:rPr>
          <w:rFonts w:ascii="Times New Roman" w:hAnsi="Times New Roman" w:cs="Times New Roman"/>
        </w:rPr>
        <w:t xml:space="preserve"> memo and submit no-effect memos to the SHPO on a periodic basis</w:t>
      </w:r>
      <w:r>
        <w:rPr>
          <w:rFonts w:ascii="Times New Roman" w:hAnsi="Times New Roman" w:cs="Times New Roman"/>
        </w:rPr>
        <w:t>.</w:t>
      </w:r>
    </w:p>
    <w:p w14:paraId="24D82872" w14:textId="6D61AF40" w:rsidR="00485D85" w:rsidRPr="004A0AF4" w:rsidRDefault="002A726C" w:rsidP="004A0AF4">
      <w:pPr>
        <w:pStyle w:val="Heading2"/>
      </w:pPr>
      <w:bookmarkStart w:id="5" w:name="_Toc230331490"/>
      <w:r>
        <w:t>E. FHWA Undertakings That Involve Multiple Agencies</w:t>
      </w:r>
      <w:bookmarkEnd w:id="5"/>
    </w:p>
    <w:p w14:paraId="13945A7C" w14:textId="1E801DD0" w:rsidR="00485D85" w:rsidRPr="004A0AF4" w:rsidRDefault="002A726C">
      <w:pPr>
        <w:spacing w:after="120"/>
        <w:rPr>
          <w:rFonts w:ascii="Times New Roman" w:hAnsi="Times New Roman" w:cs="Times New Roman"/>
        </w:rPr>
      </w:pPr>
      <w:r>
        <w:rPr>
          <w:rFonts w:ascii="Times New Roman" w:hAnsi="Times New Roman" w:cs="Times New Roman"/>
        </w:rPr>
        <w:t>When an FHWA undertaking involves lands administered by other federal agencies or Indian Tribes and FHWA is the lead federal agency under NHPA, FHWA/NMDOT shall follow this PA for the entire undertaking, except as noted below.</w:t>
      </w:r>
    </w:p>
    <w:p w14:paraId="3D5FFBF2" w14:textId="56D77146" w:rsidR="00485D85" w:rsidRPr="004A0AF4" w:rsidRDefault="002A726C" w:rsidP="002A726C">
      <w:pPr>
        <w:pStyle w:val="ListParagraph"/>
        <w:numPr>
          <w:ilvl w:val="0"/>
          <w:numId w:val="1"/>
        </w:numPr>
        <w:spacing w:after="80"/>
        <w:rPr>
          <w:rFonts w:ascii="Times New Roman" w:hAnsi="Times New Roman" w:cs="Times New Roman"/>
        </w:rPr>
      </w:pPr>
      <w:r>
        <w:rPr>
          <w:rFonts w:ascii="Times New Roman" w:hAnsi="Times New Roman" w:cs="Times New Roman"/>
        </w:rPr>
        <w:t xml:space="preserve">If a federal agency or Indian Tribe objects to applying this PA to lands they administer, NMDOT shall notify SHPO that the agency or Tribe will </w:t>
      </w:r>
      <w:r w:rsidR="00A81148">
        <w:rPr>
          <w:rFonts w:ascii="Times New Roman" w:hAnsi="Times New Roman" w:cs="Times New Roman"/>
        </w:rPr>
        <w:t>implement</w:t>
      </w:r>
      <w:r>
        <w:rPr>
          <w:rFonts w:ascii="Times New Roman" w:hAnsi="Times New Roman" w:cs="Times New Roman"/>
        </w:rPr>
        <w:t xml:space="preserve"> Section 106 compliance independently for their portion of the undertaking.</w:t>
      </w:r>
    </w:p>
    <w:p w14:paraId="265155E5" w14:textId="56C98B58" w:rsidR="00485D85" w:rsidRPr="004A0AF4" w:rsidRDefault="002A726C" w:rsidP="002A726C">
      <w:pPr>
        <w:pStyle w:val="ListParagraph"/>
        <w:numPr>
          <w:ilvl w:val="0"/>
          <w:numId w:val="1"/>
        </w:numPr>
        <w:spacing w:after="80"/>
        <w:rPr>
          <w:rFonts w:ascii="Times New Roman" w:hAnsi="Times New Roman" w:cs="Times New Roman"/>
        </w:rPr>
      </w:pPr>
      <w:r>
        <w:rPr>
          <w:rFonts w:ascii="Times New Roman" w:hAnsi="Times New Roman" w:cs="Times New Roman"/>
        </w:rPr>
        <w:t xml:space="preserve">For a project that involves multiple agency jurisdictions, all agencies may follow </w:t>
      </w:r>
      <w:r w:rsidR="00A81148">
        <w:rPr>
          <w:rFonts w:ascii="Times New Roman" w:hAnsi="Times New Roman" w:cs="Times New Roman"/>
        </w:rPr>
        <w:t xml:space="preserve">FHWA’s procedures, as the </w:t>
      </w:r>
      <w:r>
        <w:rPr>
          <w:rFonts w:ascii="Times New Roman" w:hAnsi="Times New Roman" w:cs="Times New Roman"/>
        </w:rPr>
        <w:t>lead federal agency</w:t>
      </w:r>
      <w:r w:rsidR="00A81148">
        <w:rPr>
          <w:rFonts w:ascii="Times New Roman" w:hAnsi="Times New Roman" w:cs="Times New Roman"/>
        </w:rPr>
        <w:t xml:space="preserve">, if all </w:t>
      </w:r>
      <w:r>
        <w:rPr>
          <w:rFonts w:ascii="Times New Roman" w:hAnsi="Times New Roman" w:cs="Times New Roman"/>
        </w:rPr>
        <w:t>the other agencies and the Indian Tribes agree.</w:t>
      </w:r>
    </w:p>
    <w:p w14:paraId="07E1C413" w14:textId="4C825179" w:rsidR="00485D85" w:rsidRPr="004A0AF4" w:rsidRDefault="002A726C" w:rsidP="00664EBD">
      <w:pPr>
        <w:pStyle w:val="Heading1"/>
      </w:pPr>
      <w:bookmarkStart w:id="6" w:name="_Toc230331491"/>
      <w:r>
        <w:lastRenderedPageBreak/>
        <w:t>STIPULATION II-PROFESSIONAL QUALIFICATION STANDARDS</w:t>
      </w:r>
      <w:bookmarkEnd w:id="6"/>
    </w:p>
    <w:p w14:paraId="7B2BBC1B" w14:textId="77777777" w:rsidR="00485D85" w:rsidRPr="004A0AF4" w:rsidRDefault="002A726C" w:rsidP="004A0AF4">
      <w:pPr>
        <w:pStyle w:val="Heading2"/>
      </w:pPr>
      <w:bookmarkStart w:id="7" w:name="_Toc230331492"/>
      <w:r>
        <w:t>A. NMDOT Cultural Resources Staff and Points of Contact</w:t>
      </w:r>
      <w:bookmarkEnd w:id="7"/>
    </w:p>
    <w:p w14:paraId="57DC4248" w14:textId="5346A6FA" w:rsidR="00485D85" w:rsidRPr="004A0AF4" w:rsidRDefault="002A726C">
      <w:pPr>
        <w:spacing w:after="120"/>
        <w:rPr>
          <w:rFonts w:ascii="Times New Roman" w:hAnsi="Times New Roman" w:cs="Times New Roman"/>
        </w:rPr>
      </w:pPr>
      <w:r>
        <w:rPr>
          <w:rFonts w:ascii="Times New Roman" w:hAnsi="Times New Roman" w:cs="Times New Roman"/>
        </w:rPr>
        <w:t xml:space="preserve">NMDOT shall maintain </w:t>
      </w:r>
      <w:r w:rsidR="00395C36">
        <w:rPr>
          <w:rFonts w:ascii="Times New Roman" w:hAnsi="Times New Roman" w:cs="Times New Roman"/>
        </w:rPr>
        <w:t>professional</w:t>
      </w:r>
      <w:r>
        <w:rPr>
          <w:rFonts w:ascii="Times New Roman" w:hAnsi="Times New Roman" w:cs="Times New Roman"/>
        </w:rPr>
        <w:t xml:space="preserve"> cultural resources staff that meets the </w:t>
      </w:r>
      <w:r>
        <w:rPr>
          <w:rFonts w:ascii="Times New Roman" w:hAnsi="Times New Roman" w:cs="Times New Roman"/>
          <w:i/>
          <w:iCs/>
        </w:rPr>
        <w:t>Secretary of the Interior's Historic Preservation Professional Qualification Standards</w:t>
      </w:r>
      <w:r>
        <w:rPr>
          <w:rFonts w:ascii="Times New Roman" w:hAnsi="Times New Roman" w:cs="Times New Roman"/>
        </w:rPr>
        <w:t xml:space="preserve"> (48 FR 44738-44739). NMDOT shall designate one staff member as the agency cultural resource point of contact responsible for coordinating projects and communicating NMDOT project-schedule priorities</w:t>
      </w:r>
      <w:r w:rsidR="00080325">
        <w:rPr>
          <w:rFonts w:ascii="Times New Roman" w:hAnsi="Times New Roman" w:cs="Times New Roman"/>
        </w:rPr>
        <w:t>. This point of contact</w:t>
      </w:r>
      <w:r>
        <w:rPr>
          <w:rFonts w:ascii="Times New Roman" w:hAnsi="Times New Roman" w:cs="Times New Roman"/>
        </w:rPr>
        <w:t xml:space="preserve"> shall designate an alternate point of contact who fulfills the same responsibilities when the primary contact is unavailable.</w:t>
      </w:r>
    </w:p>
    <w:p w14:paraId="37E7A258" w14:textId="77777777" w:rsidR="00485D85" w:rsidRPr="004A0AF4" w:rsidRDefault="002A726C" w:rsidP="004A0AF4">
      <w:pPr>
        <w:pStyle w:val="Heading2"/>
      </w:pPr>
      <w:bookmarkStart w:id="8" w:name="_Toc230331493"/>
      <w:r>
        <w:t>B. NMDOT Staff Qualifications</w:t>
      </w:r>
      <w:bookmarkEnd w:id="8"/>
    </w:p>
    <w:p w14:paraId="4C4BC9CF" w14:textId="39E067BC" w:rsidR="00485D85" w:rsidRPr="004A0AF4" w:rsidRDefault="002A726C">
      <w:pPr>
        <w:spacing w:after="120"/>
        <w:rPr>
          <w:rFonts w:ascii="Times New Roman" w:hAnsi="Times New Roman" w:cs="Times New Roman"/>
        </w:rPr>
      </w:pPr>
      <w:r>
        <w:rPr>
          <w:rFonts w:ascii="Times New Roman" w:hAnsi="Times New Roman" w:cs="Times New Roman"/>
        </w:rPr>
        <w:t>NMDOT cultural resource staff shall be listed in the SHPO Directory for investigations on state land and shall hold the appropriate Cultural Properties Review Committee (CPRC) permit for investigation</w:t>
      </w:r>
      <w:r w:rsidR="00080325">
        <w:rPr>
          <w:rFonts w:ascii="Times New Roman" w:hAnsi="Times New Roman" w:cs="Times New Roman"/>
        </w:rPr>
        <w:t>s</w:t>
      </w:r>
      <w:r>
        <w:rPr>
          <w:rFonts w:ascii="Times New Roman" w:hAnsi="Times New Roman" w:cs="Times New Roman"/>
        </w:rPr>
        <w:t xml:space="preserve"> as required by NMAC 4.10.8. </w:t>
      </w:r>
      <w:r w:rsidR="00080325">
        <w:rPr>
          <w:rFonts w:ascii="Times New Roman" w:hAnsi="Times New Roman" w:cs="Times New Roman"/>
        </w:rPr>
        <w:t xml:space="preserve"> </w:t>
      </w:r>
      <w:r>
        <w:rPr>
          <w:rFonts w:ascii="Times New Roman" w:hAnsi="Times New Roman" w:cs="Times New Roman"/>
        </w:rPr>
        <w:t>Staff shall maintain the continuing education credits necessary to retain SHPO Directory listing and CPRC permitting.</w:t>
      </w:r>
    </w:p>
    <w:p w14:paraId="1289DAC0" w14:textId="77777777" w:rsidR="00485D85" w:rsidRPr="004A0AF4" w:rsidRDefault="002A726C" w:rsidP="004A0AF4">
      <w:pPr>
        <w:pStyle w:val="Heading2"/>
      </w:pPr>
      <w:bookmarkStart w:id="9" w:name="_Toc230331494"/>
      <w:r>
        <w:t>C. Consultant Qualifications</w:t>
      </w:r>
      <w:bookmarkEnd w:id="9"/>
    </w:p>
    <w:p w14:paraId="4D99B557" w14:textId="21E9A639" w:rsidR="00485D85" w:rsidRPr="004A0AF4" w:rsidRDefault="002A726C">
      <w:pPr>
        <w:spacing w:after="120"/>
        <w:rPr>
          <w:rFonts w:ascii="Times New Roman" w:hAnsi="Times New Roman" w:cs="Times New Roman"/>
        </w:rPr>
      </w:pPr>
      <w:r>
        <w:rPr>
          <w:rFonts w:ascii="Times New Roman" w:hAnsi="Times New Roman" w:cs="Times New Roman"/>
        </w:rPr>
        <w:t xml:space="preserve">NMDOT, on behalf of FHWA, shall ensure that all work performed </w:t>
      </w:r>
      <w:r w:rsidR="003D2E9F">
        <w:rPr>
          <w:rFonts w:ascii="Times New Roman" w:hAnsi="Times New Roman" w:cs="Times New Roman"/>
        </w:rPr>
        <w:t>by consultants under this PA is</w:t>
      </w:r>
      <w:r>
        <w:rPr>
          <w:rFonts w:ascii="Times New Roman" w:hAnsi="Times New Roman" w:cs="Times New Roman"/>
        </w:rPr>
        <w:t xml:space="preserve"> conducted under the supervision of individuals who meet the </w:t>
      </w:r>
      <w:r>
        <w:rPr>
          <w:rFonts w:ascii="Times New Roman" w:hAnsi="Times New Roman" w:cs="Times New Roman"/>
          <w:i/>
          <w:iCs/>
        </w:rPr>
        <w:t>Secretary of the Interior's Historic Preservation Professional Qualification Standards</w:t>
      </w:r>
      <w:r>
        <w:rPr>
          <w:rFonts w:ascii="Times New Roman" w:hAnsi="Times New Roman" w:cs="Times New Roman"/>
        </w:rPr>
        <w:t>, are listed in the SHPO Directory for investigations on state land, and hold the appropriate CPRC permit for investigation</w:t>
      </w:r>
      <w:r w:rsidR="00080325">
        <w:rPr>
          <w:rFonts w:ascii="Times New Roman" w:hAnsi="Times New Roman" w:cs="Times New Roman"/>
        </w:rPr>
        <w:t>s</w:t>
      </w:r>
      <w:r>
        <w:rPr>
          <w:rFonts w:ascii="Times New Roman" w:hAnsi="Times New Roman" w:cs="Times New Roman"/>
        </w:rPr>
        <w:t xml:space="preserve"> as required by NMAC 4.10.8.</w:t>
      </w:r>
    </w:p>
    <w:p w14:paraId="1CCEB049" w14:textId="25E8C0F3" w:rsidR="00485D85" w:rsidRPr="004A0AF4" w:rsidRDefault="002A726C" w:rsidP="00664EBD">
      <w:pPr>
        <w:pStyle w:val="Heading1"/>
      </w:pPr>
      <w:bookmarkStart w:id="10" w:name="_Toc230331495"/>
      <w:r>
        <w:t>STIPULATION III-RESPONSIBILITIES</w:t>
      </w:r>
      <w:bookmarkEnd w:id="10"/>
    </w:p>
    <w:p w14:paraId="404DA6A7" w14:textId="77777777" w:rsidR="00485D85" w:rsidRPr="004A0AF4" w:rsidRDefault="002A726C" w:rsidP="004A0AF4">
      <w:pPr>
        <w:pStyle w:val="Heading2"/>
      </w:pPr>
      <w:bookmarkStart w:id="11" w:name="_Toc230331496"/>
      <w:r>
        <w:t>A. FHWA Responsibilities</w:t>
      </w:r>
      <w:bookmarkEnd w:id="11"/>
    </w:p>
    <w:p w14:paraId="7DFF2F1A" w14:textId="77777777" w:rsidR="00485D85" w:rsidRPr="004A0AF4" w:rsidRDefault="002A726C">
      <w:pPr>
        <w:spacing w:after="120"/>
        <w:rPr>
          <w:rFonts w:ascii="Times New Roman" w:hAnsi="Times New Roman" w:cs="Times New Roman"/>
        </w:rPr>
      </w:pPr>
      <w:r>
        <w:rPr>
          <w:rFonts w:ascii="Times New Roman" w:hAnsi="Times New Roman" w:cs="Times New Roman"/>
        </w:rPr>
        <w:t>As the lead federal agency, FHWA is legally responsible for ensuring that the terms of this PA are carried out and for all findings and determinations associated with federal-aid undertakings governed by this PA.</w:t>
      </w:r>
    </w:p>
    <w:p w14:paraId="41BF01DD" w14:textId="0836B516" w:rsidR="00485D85" w:rsidRPr="004A0AF4" w:rsidRDefault="002A726C" w:rsidP="002A726C">
      <w:pPr>
        <w:pStyle w:val="ListParagraph"/>
        <w:numPr>
          <w:ilvl w:val="0"/>
          <w:numId w:val="3"/>
        </w:numPr>
        <w:spacing w:after="80"/>
        <w:rPr>
          <w:rFonts w:ascii="Times New Roman" w:hAnsi="Times New Roman" w:cs="Times New Roman"/>
        </w:rPr>
      </w:pPr>
      <w:r>
        <w:rPr>
          <w:rFonts w:ascii="Times New Roman" w:hAnsi="Times New Roman" w:cs="Times New Roman"/>
        </w:rPr>
        <w:t>FHWA is responsible for the government-to-government consultation with Indian Tribes; NMDOT assists FHWA in fulfilling that responsibility, as further described in Stipulation V and Appendix E.</w:t>
      </w:r>
    </w:p>
    <w:p w14:paraId="013CAA39" w14:textId="77777777" w:rsidR="006D1BFD" w:rsidRPr="004A0AF4" w:rsidRDefault="002A726C" w:rsidP="002A726C">
      <w:pPr>
        <w:pStyle w:val="ListParagraph"/>
        <w:numPr>
          <w:ilvl w:val="0"/>
          <w:numId w:val="3"/>
        </w:numPr>
        <w:spacing w:after="80"/>
        <w:rPr>
          <w:rFonts w:ascii="Times New Roman" w:hAnsi="Times New Roman" w:cs="Times New Roman"/>
        </w:rPr>
      </w:pPr>
      <w:r>
        <w:rPr>
          <w:rFonts w:ascii="Times New Roman" w:hAnsi="Times New Roman" w:cs="Times New Roman"/>
        </w:rPr>
        <w:t>FHWA shall notify ACHP of any adverse-effect finding and invite ACHP participation in accordance with 36 CFR §800.6(a)(1).</w:t>
      </w:r>
    </w:p>
    <w:p w14:paraId="300CF581" w14:textId="7FAD70EA" w:rsidR="00485D85" w:rsidRPr="004A0AF4" w:rsidRDefault="002A726C" w:rsidP="002A726C">
      <w:pPr>
        <w:pStyle w:val="ListParagraph"/>
        <w:numPr>
          <w:ilvl w:val="0"/>
          <w:numId w:val="3"/>
        </w:numPr>
        <w:spacing w:after="80"/>
        <w:rPr>
          <w:rFonts w:ascii="Times New Roman" w:hAnsi="Times New Roman" w:cs="Times New Roman"/>
        </w:rPr>
      </w:pPr>
      <w:r>
        <w:rPr>
          <w:rFonts w:ascii="Times New Roman" w:hAnsi="Times New Roman" w:cs="Times New Roman"/>
        </w:rPr>
        <w:t>FHWA shall resolve disputes and objections in accordance with Stipulation X</w:t>
      </w:r>
      <w:r w:rsidR="00833A19">
        <w:rPr>
          <w:rFonts w:ascii="Times New Roman" w:hAnsi="Times New Roman" w:cs="Times New Roman"/>
        </w:rPr>
        <w:t>VIII</w:t>
      </w:r>
      <w:r>
        <w:rPr>
          <w:rFonts w:ascii="Times New Roman" w:hAnsi="Times New Roman" w:cs="Times New Roman"/>
        </w:rPr>
        <w:t>.</w:t>
      </w:r>
    </w:p>
    <w:p w14:paraId="7C332390" w14:textId="77777777" w:rsidR="00485D85" w:rsidRPr="004A0AF4" w:rsidRDefault="002A726C" w:rsidP="004A0AF4">
      <w:pPr>
        <w:pStyle w:val="Heading2"/>
      </w:pPr>
      <w:bookmarkStart w:id="12" w:name="_Toc230331497"/>
      <w:r>
        <w:t>B. NMDOT Responsibilities</w:t>
      </w:r>
      <w:bookmarkEnd w:id="12"/>
    </w:p>
    <w:p w14:paraId="70AE1EAC" w14:textId="77777777" w:rsidR="00865681" w:rsidRPr="004A0AF4" w:rsidRDefault="006D1BFD" w:rsidP="006D1BF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NMDOT, as the Agency Official acting in cooperation with FHWA, shall carry out the Section 106 process for federal-aid undertakings governed by this PA. </w:t>
      </w:r>
    </w:p>
    <w:p w14:paraId="53F25CA8" w14:textId="1A55F659" w:rsidR="006D1BFD" w:rsidRPr="005F19CE" w:rsidRDefault="006D1BFD" w:rsidP="002A726C">
      <w:pPr>
        <w:pStyle w:val="ListParagraph"/>
        <w:numPr>
          <w:ilvl w:val="0"/>
          <w:numId w:val="21"/>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NMDOT shall initiate consultation </w:t>
      </w:r>
      <w:r w:rsidR="003D2E9F">
        <w:rPr>
          <w:rFonts w:ascii="Times New Roman" w:eastAsia="Times New Roman" w:hAnsi="Times New Roman" w:cs="Times New Roman"/>
        </w:rPr>
        <w:t xml:space="preserve">with federal and state agencies and municipalities </w:t>
      </w:r>
      <w:r>
        <w:rPr>
          <w:rFonts w:ascii="Times New Roman" w:eastAsia="Times New Roman" w:hAnsi="Times New Roman" w:cs="Times New Roman"/>
        </w:rPr>
        <w:t>in accordance with 36 CFR §800.2(c).</w:t>
      </w:r>
    </w:p>
    <w:p w14:paraId="092661DE" w14:textId="2B0EEA9D" w:rsidR="005F19CE" w:rsidRPr="005F19CE" w:rsidRDefault="005F19CE" w:rsidP="002A726C">
      <w:pPr>
        <w:pStyle w:val="ListParagraph"/>
        <w:numPr>
          <w:ilvl w:val="0"/>
          <w:numId w:val="21"/>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NMDOT shall consult </w:t>
      </w:r>
      <w:r w:rsidR="003D2E9F">
        <w:rPr>
          <w:rFonts w:ascii="Times New Roman" w:eastAsia="Times New Roman" w:hAnsi="Times New Roman" w:cs="Times New Roman"/>
        </w:rPr>
        <w:t xml:space="preserve">with </w:t>
      </w:r>
      <w:r>
        <w:rPr>
          <w:rFonts w:ascii="Times New Roman" w:eastAsia="Times New Roman" w:hAnsi="Times New Roman" w:cs="Times New Roman"/>
        </w:rPr>
        <w:t xml:space="preserve">SHPO early, or as soon as practicable, on undertakings that are large, complex, multi-phased, or controversial, and on project-specific design details for undertakings within </w:t>
      </w:r>
      <w:r w:rsidR="009777C0">
        <w:rPr>
          <w:rFonts w:ascii="Times New Roman" w:eastAsia="Times New Roman" w:hAnsi="Times New Roman" w:cs="Times New Roman"/>
        </w:rPr>
        <w:t xml:space="preserve">or adjacent to a </w:t>
      </w:r>
      <w:r>
        <w:rPr>
          <w:rFonts w:ascii="Times New Roman" w:eastAsia="Times New Roman" w:hAnsi="Times New Roman" w:cs="Times New Roman"/>
        </w:rPr>
        <w:t>listed historic district.</w:t>
      </w:r>
    </w:p>
    <w:p w14:paraId="13D97B1E" w14:textId="5EADA35C" w:rsidR="006D1BFD" w:rsidRPr="005F19CE" w:rsidRDefault="006D1BFD" w:rsidP="002A726C">
      <w:pPr>
        <w:pStyle w:val="ListParagraph"/>
        <w:numPr>
          <w:ilvl w:val="0"/>
          <w:numId w:val="21"/>
        </w:numPr>
        <w:rPr>
          <w:rFonts w:ascii="Times New Roman" w:eastAsia="Times New Roman" w:hAnsi="Times New Roman" w:cs="Times New Roman"/>
        </w:rPr>
      </w:pPr>
      <w:r>
        <w:rPr>
          <w:rFonts w:ascii="Times New Roman" w:eastAsia="Times New Roman" w:hAnsi="Times New Roman" w:cs="Times New Roman"/>
        </w:rPr>
        <w:t xml:space="preserve">NMDOT's responsibilities under this PA include the following, each carried out in accordance with the substantive procedures set </w:t>
      </w:r>
      <w:r w:rsidR="003D2E9F">
        <w:rPr>
          <w:rFonts w:ascii="Times New Roman" w:eastAsia="Times New Roman" w:hAnsi="Times New Roman" w:cs="Times New Roman"/>
        </w:rPr>
        <w:t>forth</w:t>
      </w:r>
      <w:r>
        <w:rPr>
          <w:rFonts w:ascii="Times New Roman" w:eastAsia="Times New Roman" w:hAnsi="Times New Roman" w:cs="Times New Roman"/>
        </w:rPr>
        <w:t xml:space="preserve"> in the referenced stipulations:</w:t>
      </w:r>
    </w:p>
    <w:p w14:paraId="1954D876" w14:textId="77777777" w:rsidR="006D1BFD" w:rsidRPr="005F19CE" w:rsidRDefault="006D1BFD"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t>Designating a primary and alternate cultural resource point of contact (Stipulation II.A);</w:t>
      </w:r>
    </w:p>
    <w:p w14:paraId="617E7DEA" w14:textId="77777777" w:rsidR="00134212" w:rsidRPr="005F19CE" w:rsidRDefault="00134212"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t>Identifying and inviting consulting parties, and providing for public involvement (Stipulation IV);</w:t>
      </w:r>
    </w:p>
    <w:p w14:paraId="19155966" w14:textId="77777777" w:rsidR="00134212" w:rsidRPr="005F19CE" w:rsidRDefault="00134212"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t>Assisting FHWA with government-to-government tribal consultation (Stipulation V and Appendix E);</w:t>
      </w:r>
    </w:p>
    <w:p w14:paraId="6700E0EF" w14:textId="0AFAF25F" w:rsidR="006D1BFD" w:rsidRPr="005F19CE" w:rsidRDefault="006D1BFD"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lastRenderedPageBreak/>
        <w:t>Defining the Area of Potential Effect (APE), identifying and evaluating historic properties for NRHP eligibility, and applying any applicable ACHP Program Comment</w:t>
      </w:r>
      <w:r w:rsidR="00DB6F31">
        <w:rPr>
          <w:rFonts w:ascii="Times New Roman" w:eastAsia="Times New Roman" w:hAnsi="Times New Roman" w:cs="Times New Roman"/>
        </w:rPr>
        <w:t xml:space="preserve"> </w:t>
      </w:r>
      <w:r>
        <w:rPr>
          <w:rFonts w:ascii="Times New Roman" w:eastAsia="Times New Roman" w:hAnsi="Times New Roman" w:cs="Times New Roman"/>
        </w:rPr>
        <w:t>or exemption (Stipulations VII and VIII);</w:t>
      </w:r>
    </w:p>
    <w:p w14:paraId="27C22843" w14:textId="77777777" w:rsidR="006D1BFD" w:rsidRPr="005F19CE" w:rsidRDefault="006D1BFD"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t>Determining effects on historic properties and resolving adverse effects through an MOA or project-specific PA (Stipulation VII.E and Appendix F);</w:t>
      </w:r>
    </w:p>
    <w:p w14:paraId="0E2A0104" w14:textId="1B9AEFD1" w:rsidR="006D1BFD" w:rsidRPr="005F19CE" w:rsidRDefault="006D1BFD"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t xml:space="preserve">Supervising the implementation of </w:t>
      </w:r>
      <w:r w:rsidR="009777C0">
        <w:rPr>
          <w:rFonts w:ascii="Times New Roman" w:eastAsia="Times New Roman" w:hAnsi="Times New Roman" w:cs="Times New Roman"/>
        </w:rPr>
        <w:t>resolution of adverse effects</w:t>
      </w:r>
      <w:r>
        <w:rPr>
          <w:rFonts w:ascii="Times New Roman" w:eastAsia="Times New Roman" w:hAnsi="Times New Roman" w:cs="Times New Roman"/>
        </w:rPr>
        <w:t xml:space="preserve"> and reviewing contract documents to confirm that Section 106 requirements are incorporated (Stipulation IX.C);</w:t>
      </w:r>
    </w:p>
    <w:p w14:paraId="7C75B83D" w14:textId="376258D8" w:rsidR="006D1BFD" w:rsidRPr="005F19CE" w:rsidRDefault="006D1BFD" w:rsidP="002A726C">
      <w:pPr>
        <w:pStyle w:val="ListParagraph"/>
        <w:numPr>
          <w:ilvl w:val="0"/>
          <w:numId w:val="22"/>
        </w:numPr>
        <w:rPr>
          <w:rFonts w:ascii="Times New Roman" w:eastAsia="Times New Roman" w:hAnsi="Times New Roman" w:cs="Times New Roman"/>
        </w:rPr>
      </w:pPr>
      <w:r>
        <w:rPr>
          <w:rFonts w:ascii="Times New Roman" w:eastAsia="Times New Roman" w:hAnsi="Times New Roman" w:cs="Times New Roman"/>
        </w:rPr>
        <w:t>Preparing and submitting documentation in accordance with the Documentation and Reporting requirements (Stipulation XIV).</w:t>
      </w:r>
    </w:p>
    <w:p w14:paraId="6B830944" w14:textId="77777777" w:rsidR="00485D85" w:rsidRPr="004A0AF4" w:rsidRDefault="002A726C" w:rsidP="004A0AF4">
      <w:pPr>
        <w:pStyle w:val="Heading2"/>
      </w:pPr>
      <w:bookmarkStart w:id="13" w:name="_Toc230331498"/>
      <w:r>
        <w:t>C. SHPO Responsibilities</w:t>
      </w:r>
      <w:bookmarkEnd w:id="13"/>
    </w:p>
    <w:p w14:paraId="1D076307" w14:textId="77777777" w:rsidR="00485D85" w:rsidRPr="004A0AF4" w:rsidRDefault="002A726C">
      <w:pPr>
        <w:spacing w:after="120"/>
        <w:rPr>
          <w:rFonts w:ascii="Times New Roman" w:hAnsi="Times New Roman" w:cs="Times New Roman"/>
        </w:rPr>
      </w:pPr>
      <w:r>
        <w:rPr>
          <w:rFonts w:ascii="Times New Roman" w:hAnsi="Times New Roman" w:cs="Times New Roman"/>
        </w:rPr>
        <w:t>In accordance with Section 101(b)(3) of the NHPA, SHPO advises and assists FHWA and NMDOT in carrying out their Section 106 responsibilities.</w:t>
      </w:r>
    </w:p>
    <w:p w14:paraId="3F6EB79E" w14:textId="77777777" w:rsidR="00485D85" w:rsidRPr="004A0AF4" w:rsidRDefault="002A726C" w:rsidP="002A726C">
      <w:pPr>
        <w:pStyle w:val="ListParagraph"/>
        <w:numPr>
          <w:ilvl w:val="0"/>
          <w:numId w:val="4"/>
        </w:numPr>
        <w:spacing w:after="80"/>
        <w:rPr>
          <w:rFonts w:ascii="Times New Roman" w:hAnsi="Times New Roman" w:cs="Times New Roman"/>
        </w:rPr>
      </w:pPr>
      <w:r>
        <w:rPr>
          <w:rFonts w:ascii="Times New Roman" w:hAnsi="Times New Roman" w:cs="Times New Roman"/>
        </w:rPr>
        <w:t>SHPO shall designate a primary point of contact to review NMDOT cultural resource compliance requests, and an alternate who fulfills the same role when the primary contact is unavailable.</w:t>
      </w:r>
    </w:p>
    <w:p w14:paraId="15870B75" w14:textId="76F1C8A0" w:rsidR="00485D85" w:rsidRPr="004A0AF4" w:rsidRDefault="002A726C" w:rsidP="002A726C">
      <w:pPr>
        <w:pStyle w:val="ListParagraph"/>
        <w:numPr>
          <w:ilvl w:val="0"/>
          <w:numId w:val="4"/>
        </w:numPr>
        <w:spacing w:after="80"/>
        <w:rPr>
          <w:rFonts w:ascii="Times New Roman" w:hAnsi="Times New Roman" w:cs="Times New Roman"/>
        </w:rPr>
      </w:pPr>
      <w:r>
        <w:rPr>
          <w:rFonts w:ascii="Times New Roman" w:hAnsi="Times New Roman" w:cs="Times New Roman"/>
        </w:rPr>
        <w:t xml:space="preserve">SHPO shall provide written comments within twenty-one (21) calendar days of receiving a request for review (i.e., physical or digital date stamp). Any request for additional information shall be made within the first ten (10) business days of the review </w:t>
      </w:r>
      <w:r w:rsidR="00395C36">
        <w:rPr>
          <w:rFonts w:ascii="Times New Roman" w:hAnsi="Times New Roman" w:cs="Times New Roman"/>
        </w:rPr>
        <w:t>period,</w:t>
      </w:r>
      <w:r w:rsidR="00DB6F31">
        <w:rPr>
          <w:rFonts w:ascii="Times New Roman" w:hAnsi="Times New Roman" w:cs="Times New Roman"/>
        </w:rPr>
        <w:t xml:space="preserve"> which does not restart when the request is made</w:t>
      </w:r>
      <w:r>
        <w:rPr>
          <w:rFonts w:ascii="Times New Roman" w:hAnsi="Times New Roman" w:cs="Times New Roman"/>
        </w:rPr>
        <w:t>; NMDOT and SHPO may agree on an alternative timeframe. If SHPO cannot complete the review within twenty-one (21) calendar days, SHPO shall notify NMDOT within the first ten (10) business days, and the parties shall agree on an alternative timeframe.</w:t>
      </w:r>
    </w:p>
    <w:p w14:paraId="78CF3FEC" w14:textId="77599E01" w:rsidR="00485D85" w:rsidRPr="004A0AF4" w:rsidRDefault="002A726C" w:rsidP="002A726C">
      <w:pPr>
        <w:pStyle w:val="ListParagraph"/>
        <w:numPr>
          <w:ilvl w:val="0"/>
          <w:numId w:val="4"/>
        </w:numPr>
        <w:spacing w:after="80"/>
        <w:rPr>
          <w:rFonts w:ascii="Times New Roman" w:hAnsi="Times New Roman" w:cs="Times New Roman"/>
        </w:rPr>
      </w:pPr>
      <w:r>
        <w:rPr>
          <w:rFonts w:ascii="Times New Roman" w:hAnsi="Times New Roman" w:cs="Times New Roman"/>
        </w:rPr>
        <w:t>If SHPO does not respond within twenty-one (21) calendar days, or within an agreed-upon timeframe, NMDOT may assume concurrence with the finding or determination and proceed accordingly. This presumption does not apply to NMDOT requests for early consultation under Stipulation III.B.2.</w:t>
      </w:r>
    </w:p>
    <w:p w14:paraId="41D43852" w14:textId="1B464386" w:rsidR="00485D85" w:rsidRPr="004A0AF4" w:rsidRDefault="002A726C" w:rsidP="002A726C">
      <w:pPr>
        <w:pStyle w:val="ListParagraph"/>
        <w:numPr>
          <w:ilvl w:val="0"/>
          <w:numId w:val="4"/>
        </w:numPr>
        <w:spacing w:after="80"/>
        <w:rPr>
          <w:rFonts w:ascii="Times New Roman" w:hAnsi="Times New Roman" w:cs="Times New Roman"/>
        </w:rPr>
      </w:pPr>
      <w:r>
        <w:rPr>
          <w:rFonts w:ascii="Times New Roman" w:hAnsi="Times New Roman" w:cs="Times New Roman"/>
        </w:rPr>
        <w:t>For project-specific design details on undertakings within</w:t>
      </w:r>
      <w:r w:rsidR="009777C0">
        <w:rPr>
          <w:rFonts w:ascii="Times New Roman" w:hAnsi="Times New Roman" w:cs="Times New Roman"/>
        </w:rPr>
        <w:t xml:space="preserve"> or adjacent to</w:t>
      </w:r>
      <w:r>
        <w:rPr>
          <w:rFonts w:ascii="Times New Roman" w:hAnsi="Times New Roman" w:cs="Times New Roman"/>
        </w:rPr>
        <w:t xml:space="preserve"> a</w:t>
      </w:r>
      <w:r w:rsidR="009777C0">
        <w:rPr>
          <w:rFonts w:ascii="Times New Roman" w:hAnsi="Times New Roman" w:cs="Times New Roman"/>
        </w:rPr>
        <w:t xml:space="preserve"> </w:t>
      </w:r>
      <w:r>
        <w:rPr>
          <w:rFonts w:ascii="Times New Roman" w:hAnsi="Times New Roman" w:cs="Times New Roman"/>
        </w:rPr>
        <w:t>listed historic district, SHPO shall provide guidance and advice on potential effects and alternatives within ten (10) business days.</w:t>
      </w:r>
    </w:p>
    <w:p w14:paraId="058177BC" w14:textId="77777777" w:rsidR="00485D85" w:rsidRPr="004A0AF4" w:rsidRDefault="002A726C" w:rsidP="004A0AF4">
      <w:pPr>
        <w:pStyle w:val="Heading2"/>
      </w:pPr>
      <w:bookmarkStart w:id="14" w:name="_Toc230331499"/>
      <w:r>
        <w:t>D. ACHP Responsibilities</w:t>
      </w:r>
      <w:bookmarkEnd w:id="14"/>
    </w:p>
    <w:p w14:paraId="52DB27E2" w14:textId="77777777" w:rsidR="00485D85" w:rsidRPr="004A0AF4" w:rsidRDefault="002A726C" w:rsidP="002A726C">
      <w:pPr>
        <w:pStyle w:val="ListParagraph"/>
        <w:numPr>
          <w:ilvl w:val="0"/>
          <w:numId w:val="5"/>
        </w:numPr>
        <w:spacing w:after="80"/>
        <w:rPr>
          <w:rFonts w:ascii="Times New Roman" w:hAnsi="Times New Roman" w:cs="Times New Roman"/>
        </w:rPr>
      </w:pPr>
      <w:r>
        <w:rPr>
          <w:rFonts w:ascii="Times New Roman" w:hAnsi="Times New Roman" w:cs="Times New Roman"/>
        </w:rPr>
        <w:t>Upon receiving notification from FHWA of an adverse-effect finding and an invitation to participate in accordance with 36 CFR §800.6(a)(1), ACHP shall acknowledge receipt and communicate its decision regarding participation.</w:t>
      </w:r>
    </w:p>
    <w:p w14:paraId="3C95F8F8" w14:textId="0761565D" w:rsidR="00485D85" w:rsidRPr="004A0AF4" w:rsidRDefault="002A726C" w:rsidP="002A726C">
      <w:pPr>
        <w:pStyle w:val="ListParagraph"/>
        <w:numPr>
          <w:ilvl w:val="0"/>
          <w:numId w:val="5"/>
        </w:numPr>
        <w:spacing w:after="80"/>
        <w:rPr>
          <w:rFonts w:ascii="Times New Roman" w:hAnsi="Times New Roman" w:cs="Times New Roman"/>
        </w:rPr>
      </w:pPr>
      <w:r>
        <w:rPr>
          <w:rFonts w:ascii="Times New Roman" w:hAnsi="Times New Roman" w:cs="Times New Roman"/>
        </w:rPr>
        <w:t>ACHP shall participate in dispute resolution</w:t>
      </w:r>
      <w:r w:rsidR="00DB6F31">
        <w:rPr>
          <w:rFonts w:ascii="Times New Roman" w:hAnsi="Times New Roman" w:cs="Times New Roman"/>
        </w:rPr>
        <w:t>s</w:t>
      </w:r>
      <w:r>
        <w:rPr>
          <w:rFonts w:ascii="Times New Roman" w:hAnsi="Times New Roman" w:cs="Times New Roman"/>
        </w:rPr>
        <w:t xml:space="preserve"> in accordance with Stipulation X</w:t>
      </w:r>
      <w:r w:rsidR="00833A19">
        <w:rPr>
          <w:rFonts w:ascii="Times New Roman" w:hAnsi="Times New Roman" w:cs="Times New Roman"/>
        </w:rPr>
        <w:t>VIII</w:t>
      </w:r>
      <w:r>
        <w:rPr>
          <w:rFonts w:ascii="Times New Roman" w:hAnsi="Times New Roman" w:cs="Times New Roman"/>
        </w:rPr>
        <w:t>.</w:t>
      </w:r>
    </w:p>
    <w:p w14:paraId="607D2333" w14:textId="6308EA06" w:rsidR="00485D85" w:rsidRPr="004A0AF4" w:rsidRDefault="002A726C" w:rsidP="00664EBD">
      <w:pPr>
        <w:pStyle w:val="Heading1"/>
      </w:pPr>
      <w:bookmarkStart w:id="15" w:name="_Toc230331500"/>
      <w:r>
        <w:t>STIPULATION IV-CONSULTING PARTIES AND PUBLIC</w:t>
      </w:r>
      <w:r w:rsidR="009777C0">
        <w:t xml:space="preserve"> INVOLVEMENT</w:t>
      </w:r>
      <w:bookmarkEnd w:id="15"/>
    </w:p>
    <w:p w14:paraId="3BBC44F4" w14:textId="6011F5A8" w:rsidR="00485D85" w:rsidRPr="004A0AF4" w:rsidRDefault="002A726C" w:rsidP="004A0AF4">
      <w:pPr>
        <w:pStyle w:val="Heading2"/>
      </w:pPr>
      <w:bookmarkStart w:id="16" w:name="_Toc230331501"/>
      <w:r>
        <w:t>A. Consulting Parties</w:t>
      </w:r>
      <w:r w:rsidR="004F560C">
        <w:t xml:space="preserve"> in the Section 106 process</w:t>
      </w:r>
      <w:bookmarkEnd w:id="16"/>
    </w:p>
    <w:p w14:paraId="40AE0DEC" w14:textId="5CAF1637" w:rsidR="00485D85" w:rsidRPr="004A0AF4" w:rsidRDefault="002A726C">
      <w:pPr>
        <w:spacing w:after="120"/>
        <w:rPr>
          <w:rFonts w:ascii="Times New Roman" w:hAnsi="Times New Roman" w:cs="Times New Roman"/>
        </w:rPr>
      </w:pPr>
      <w:r>
        <w:rPr>
          <w:rFonts w:ascii="Times New Roman" w:hAnsi="Times New Roman" w:cs="Times New Roman"/>
        </w:rPr>
        <w:t>Consulting parties</w:t>
      </w:r>
      <w:r w:rsidR="004F560C">
        <w:rPr>
          <w:rFonts w:ascii="Times New Roman" w:hAnsi="Times New Roman" w:cs="Times New Roman"/>
        </w:rPr>
        <w:t xml:space="preserve"> in the Section 106 process</w:t>
      </w:r>
      <w:r>
        <w:rPr>
          <w:rFonts w:ascii="Times New Roman" w:hAnsi="Times New Roman" w:cs="Times New Roman"/>
        </w:rPr>
        <w:t xml:space="preserve"> include, but are not limited to</w:t>
      </w:r>
      <w:r w:rsidR="00DB6F31">
        <w:rPr>
          <w:rFonts w:ascii="Times New Roman" w:hAnsi="Times New Roman" w:cs="Times New Roman"/>
        </w:rPr>
        <w:t xml:space="preserve"> the</w:t>
      </w:r>
      <w:r>
        <w:rPr>
          <w:rFonts w:ascii="Times New Roman" w:hAnsi="Times New Roman" w:cs="Times New Roman"/>
        </w:rPr>
        <w:t xml:space="preserve"> SHPO, Tribal Historic Preservation Officers (THPOs), Indian Tribes, local governments, and applicants for federal assistance, permits, licenses, and approvals (36 CFR §800.2(c)).</w:t>
      </w:r>
    </w:p>
    <w:p w14:paraId="7058E2EF" w14:textId="43F434B1" w:rsidR="00485D85" w:rsidRPr="004A0AF4" w:rsidRDefault="002A726C" w:rsidP="002A726C">
      <w:pPr>
        <w:pStyle w:val="ListParagraph"/>
        <w:numPr>
          <w:ilvl w:val="0"/>
          <w:numId w:val="6"/>
        </w:numPr>
        <w:spacing w:after="80"/>
        <w:rPr>
          <w:rFonts w:ascii="Times New Roman" w:hAnsi="Times New Roman" w:cs="Times New Roman"/>
        </w:rPr>
      </w:pPr>
      <w:r>
        <w:rPr>
          <w:rFonts w:ascii="Times New Roman" w:hAnsi="Times New Roman" w:cs="Times New Roman"/>
        </w:rPr>
        <w:t>NMDOT shall identify organizations, individuals, land-managing agencies, and local governments with a demonstrated interest in the project and invite them to participate in the Section 106 process as consulting parties in accordance with 36 CFR §800.2(c)–(f).</w:t>
      </w:r>
    </w:p>
    <w:p w14:paraId="1D06E09D" w14:textId="77777777" w:rsidR="00485D85" w:rsidRPr="004A0AF4" w:rsidRDefault="002A726C" w:rsidP="002A726C">
      <w:pPr>
        <w:pStyle w:val="ListParagraph"/>
        <w:numPr>
          <w:ilvl w:val="0"/>
          <w:numId w:val="6"/>
        </w:numPr>
        <w:spacing w:after="80"/>
        <w:rPr>
          <w:rFonts w:ascii="Times New Roman" w:hAnsi="Times New Roman" w:cs="Times New Roman"/>
        </w:rPr>
      </w:pPr>
      <w:r>
        <w:rPr>
          <w:rFonts w:ascii="Times New Roman" w:hAnsi="Times New Roman" w:cs="Times New Roman"/>
        </w:rPr>
        <w:t>Written requests from individuals, organizations, or agencies to become consulting parties shall be evaluated case by case by NMDOT and FHWA; FHWA has final authority to approve or deny such requests. For undertakings with an Adverse Effect finding, NMDOT may contact SHPO for assistance in identifying additional consulting parties.</w:t>
      </w:r>
    </w:p>
    <w:p w14:paraId="2BE3AF31" w14:textId="116A1EF5" w:rsidR="00485D85" w:rsidRPr="004A0AF4" w:rsidRDefault="002A726C" w:rsidP="002A726C">
      <w:pPr>
        <w:pStyle w:val="ListParagraph"/>
        <w:numPr>
          <w:ilvl w:val="0"/>
          <w:numId w:val="6"/>
        </w:numPr>
        <w:spacing w:after="80"/>
        <w:rPr>
          <w:rFonts w:ascii="Times New Roman" w:hAnsi="Times New Roman" w:cs="Times New Roman"/>
        </w:rPr>
      </w:pPr>
      <w:r>
        <w:rPr>
          <w:rFonts w:ascii="Times New Roman" w:hAnsi="Times New Roman" w:cs="Times New Roman"/>
        </w:rPr>
        <w:t xml:space="preserve">NMDOT shall provide copies of survey or inventory report(s), related documents, and eligibility and effect determinations to all consulting parties before submitting them to SHPO, or concurrently with the SHPO submittal if scheduling requires. Consulting parties shall have thirty (30) calendar days to review and </w:t>
      </w:r>
      <w:r>
        <w:rPr>
          <w:rFonts w:ascii="Times New Roman" w:hAnsi="Times New Roman" w:cs="Times New Roman"/>
        </w:rPr>
        <w:lastRenderedPageBreak/>
        <w:t xml:space="preserve">provide comments to NMDOT. NMDOT shall take any such comments into consideration before preparing </w:t>
      </w:r>
      <w:r w:rsidR="00DB6F31">
        <w:rPr>
          <w:rFonts w:ascii="Times New Roman" w:hAnsi="Times New Roman" w:cs="Times New Roman"/>
        </w:rPr>
        <w:t>requests for concurrence</w:t>
      </w:r>
      <w:r>
        <w:rPr>
          <w:rFonts w:ascii="Times New Roman" w:hAnsi="Times New Roman" w:cs="Times New Roman"/>
        </w:rPr>
        <w:t xml:space="preserve"> to </w:t>
      </w:r>
      <w:r w:rsidR="00395C36">
        <w:rPr>
          <w:rFonts w:ascii="Times New Roman" w:hAnsi="Times New Roman" w:cs="Times New Roman"/>
        </w:rPr>
        <w:t>SHPO or</w:t>
      </w:r>
      <w:r>
        <w:rPr>
          <w:rFonts w:ascii="Times New Roman" w:hAnsi="Times New Roman" w:cs="Times New Roman"/>
        </w:rPr>
        <w:t xml:space="preserve"> shall notify SHPO if comments are received during the </w:t>
      </w:r>
      <w:r w:rsidR="00DB6F31">
        <w:rPr>
          <w:rFonts w:ascii="Times New Roman" w:hAnsi="Times New Roman" w:cs="Times New Roman"/>
        </w:rPr>
        <w:t>con</w:t>
      </w:r>
      <w:r>
        <w:rPr>
          <w:rFonts w:ascii="Times New Roman" w:hAnsi="Times New Roman" w:cs="Times New Roman"/>
        </w:rPr>
        <w:t>current SHPO review.</w:t>
      </w:r>
    </w:p>
    <w:p w14:paraId="58C4C191" w14:textId="77FACF1F" w:rsidR="00485D85" w:rsidRPr="004A0AF4" w:rsidRDefault="002A726C" w:rsidP="002A726C">
      <w:pPr>
        <w:pStyle w:val="ListParagraph"/>
        <w:numPr>
          <w:ilvl w:val="0"/>
          <w:numId w:val="6"/>
        </w:numPr>
        <w:spacing w:after="80"/>
        <w:rPr>
          <w:rFonts w:ascii="Times New Roman" w:hAnsi="Times New Roman" w:cs="Times New Roman"/>
        </w:rPr>
      </w:pPr>
      <w:r>
        <w:rPr>
          <w:rFonts w:ascii="Times New Roman" w:hAnsi="Times New Roman" w:cs="Times New Roman"/>
        </w:rPr>
        <w:t>Confidentiality concerns raised by Indian Tribes, private individuals, or businesses shall be handled in accordance with Stipulation XVII.</w:t>
      </w:r>
    </w:p>
    <w:p w14:paraId="0F42BE8E" w14:textId="77777777" w:rsidR="00485D85" w:rsidRPr="004A0AF4" w:rsidRDefault="002A726C" w:rsidP="004A0AF4">
      <w:pPr>
        <w:pStyle w:val="Heading2"/>
      </w:pPr>
      <w:bookmarkStart w:id="17" w:name="_Toc230331502"/>
      <w:r>
        <w:t>B. Public Involvement</w:t>
      </w:r>
      <w:bookmarkEnd w:id="17"/>
    </w:p>
    <w:p w14:paraId="0E951020" w14:textId="77777777" w:rsidR="00485D85" w:rsidRPr="004A0AF4" w:rsidRDefault="002A726C" w:rsidP="002A726C">
      <w:pPr>
        <w:pStyle w:val="ListParagraph"/>
        <w:numPr>
          <w:ilvl w:val="0"/>
          <w:numId w:val="7"/>
        </w:numPr>
        <w:spacing w:after="80"/>
        <w:rPr>
          <w:rFonts w:ascii="Times New Roman" w:hAnsi="Times New Roman" w:cs="Times New Roman"/>
        </w:rPr>
      </w:pPr>
      <w:r>
        <w:rPr>
          <w:rFonts w:ascii="Times New Roman" w:hAnsi="Times New Roman" w:cs="Times New Roman"/>
        </w:rPr>
        <w:t>FHWA and NMDOT shall seek public review and comment through the NEPA process.</w:t>
      </w:r>
    </w:p>
    <w:p w14:paraId="07985A7E" w14:textId="363B85C2" w:rsidR="00485D85" w:rsidRPr="004A0AF4" w:rsidRDefault="002A726C" w:rsidP="002A726C">
      <w:pPr>
        <w:pStyle w:val="ListParagraph"/>
        <w:numPr>
          <w:ilvl w:val="0"/>
          <w:numId w:val="7"/>
        </w:numPr>
        <w:spacing w:after="80"/>
        <w:rPr>
          <w:rFonts w:ascii="Times New Roman" w:hAnsi="Times New Roman" w:cs="Times New Roman"/>
        </w:rPr>
      </w:pPr>
      <w:r>
        <w:rPr>
          <w:rFonts w:ascii="Times New Roman" w:hAnsi="Times New Roman" w:cs="Times New Roman"/>
        </w:rPr>
        <w:t xml:space="preserve">NMDOT shall seek and consider public views in a manner </w:t>
      </w:r>
      <w:r w:rsidR="00AC024D">
        <w:rPr>
          <w:rFonts w:ascii="Times New Roman" w:hAnsi="Times New Roman" w:cs="Times New Roman"/>
        </w:rPr>
        <w:t>commensurate</w:t>
      </w:r>
      <w:r>
        <w:rPr>
          <w:rFonts w:ascii="Times New Roman" w:hAnsi="Times New Roman" w:cs="Times New Roman"/>
        </w:rPr>
        <w:t xml:space="preserve"> to the scale and complexity of the undertaking</w:t>
      </w:r>
      <w:r w:rsidR="00AC024D">
        <w:rPr>
          <w:rFonts w:ascii="Times New Roman" w:hAnsi="Times New Roman" w:cs="Times New Roman"/>
        </w:rPr>
        <w:t xml:space="preserve"> and</w:t>
      </w:r>
      <w:r>
        <w:rPr>
          <w:rFonts w:ascii="Times New Roman" w:hAnsi="Times New Roman" w:cs="Times New Roman"/>
        </w:rPr>
        <w:t xml:space="preserve"> consistent with the intent of 36 CFR §800.11(c)(1) and (3).</w:t>
      </w:r>
    </w:p>
    <w:p w14:paraId="7AD45675" w14:textId="682C9A69" w:rsidR="00485D85" w:rsidRPr="004A0AF4" w:rsidRDefault="002A726C" w:rsidP="002A726C">
      <w:pPr>
        <w:pStyle w:val="ListParagraph"/>
        <w:numPr>
          <w:ilvl w:val="0"/>
          <w:numId w:val="7"/>
        </w:numPr>
        <w:spacing w:after="80"/>
        <w:rPr>
          <w:rFonts w:ascii="Times New Roman" w:hAnsi="Times New Roman" w:cs="Times New Roman"/>
        </w:rPr>
      </w:pPr>
      <w:r>
        <w:rPr>
          <w:rFonts w:ascii="Times New Roman" w:hAnsi="Times New Roman" w:cs="Times New Roman"/>
        </w:rPr>
        <w:t xml:space="preserve">When public </w:t>
      </w:r>
      <w:r w:rsidR="00AC024D">
        <w:rPr>
          <w:rFonts w:ascii="Times New Roman" w:hAnsi="Times New Roman" w:cs="Times New Roman"/>
        </w:rPr>
        <w:t>involvement</w:t>
      </w:r>
      <w:r>
        <w:rPr>
          <w:rFonts w:ascii="Times New Roman" w:hAnsi="Times New Roman" w:cs="Times New Roman"/>
        </w:rPr>
        <w:t xml:space="preserve"> is </w:t>
      </w:r>
      <w:r w:rsidR="00AC024D">
        <w:rPr>
          <w:rFonts w:ascii="Times New Roman" w:hAnsi="Times New Roman" w:cs="Times New Roman"/>
        </w:rPr>
        <w:t>necessary</w:t>
      </w:r>
      <w:r>
        <w:rPr>
          <w:rFonts w:ascii="Times New Roman" w:hAnsi="Times New Roman" w:cs="Times New Roman"/>
        </w:rPr>
        <w:t xml:space="preserve"> for an action that does not routinely require public review, public involvement shall be commensurate with the scale and scope of the project and its potential effects on historic properties.</w:t>
      </w:r>
    </w:p>
    <w:p w14:paraId="3F05B9AB" w14:textId="77777777" w:rsidR="00485D85" w:rsidRPr="004A0AF4" w:rsidRDefault="002A726C" w:rsidP="002A726C">
      <w:pPr>
        <w:pStyle w:val="ListParagraph"/>
        <w:numPr>
          <w:ilvl w:val="0"/>
          <w:numId w:val="7"/>
        </w:numPr>
        <w:spacing w:after="80"/>
        <w:rPr>
          <w:rFonts w:ascii="Times New Roman" w:hAnsi="Times New Roman" w:cs="Times New Roman"/>
        </w:rPr>
      </w:pPr>
      <w:r>
        <w:rPr>
          <w:rFonts w:ascii="Times New Roman" w:hAnsi="Times New Roman" w:cs="Times New Roman"/>
        </w:rPr>
        <w:t>NMDOT shall inform FHWA and SHPO of any public controversy about historic properties potentially affected by an undertaking, including properties of religious or cultural significance to Indian Tribes.</w:t>
      </w:r>
    </w:p>
    <w:p w14:paraId="59B0B601" w14:textId="7F7BCD00" w:rsidR="00485D85" w:rsidRPr="004A0AF4" w:rsidRDefault="002A726C" w:rsidP="00664EBD">
      <w:pPr>
        <w:pStyle w:val="Heading1"/>
      </w:pPr>
      <w:bookmarkStart w:id="18" w:name="_Toc230331503"/>
      <w:r>
        <w:t>STIPULATION V-CONSULTATION WITH INDIAN TRIBES</w:t>
      </w:r>
      <w:bookmarkEnd w:id="18"/>
    </w:p>
    <w:p w14:paraId="729A279C" w14:textId="77777777" w:rsidR="005F0624" w:rsidRPr="004A0AF4" w:rsidRDefault="005F0624" w:rsidP="005F0624">
      <w:pPr>
        <w:spacing w:after="120"/>
        <w:rPr>
          <w:rFonts w:ascii="Times New Roman" w:hAnsi="Times New Roman" w:cs="Times New Roman"/>
        </w:rPr>
      </w:pPr>
      <w:r>
        <w:rPr>
          <w:rFonts w:ascii="Times New Roman" w:hAnsi="Times New Roman" w:cs="Times New Roman"/>
        </w:rPr>
        <w:t>FHWA is the lead agency for tribal consultation, consistent with 36 CFR §800.2(c)(2) and §800.3(c)-(f) and retains ultimate responsibility for compliance with all federal requirements governing government-to-government consultation with Tribes. NMDOT assists FHWA in fulfilling that responsibility by providing general coordination and support.</w:t>
      </w:r>
    </w:p>
    <w:p w14:paraId="6B4318E1" w14:textId="63AA9099" w:rsidR="00485D85" w:rsidRPr="004A0AF4" w:rsidRDefault="002A726C">
      <w:pPr>
        <w:spacing w:after="120"/>
        <w:rPr>
          <w:rFonts w:ascii="Times New Roman" w:hAnsi="Times New Roman" w:cs="Times New Roman"/>
        </w:rPr>
      </w:pPr>
      <w:r>
        <w:rPr>
          <w:rFonts w:ascii="Times New Roman" w:hAnsi="Times New Roman" w:cs="Times New Roman"/>
        </w:rPr>
        <w:t xml:space="preserve">This Stipulation does not apply to undertakings that occur entirely on tribal lands, as defined in 36 CFR §800.16(x); those undertakings shall be reviewed in accordance with the standard procedures of 36 CFR Part 800, with the Tribe as the primary consulting party and point of contact for FHWA and NMDOT. For undertakings that cross tribal lands, the portion </w:t>
      </w:r>
      <w:r w:rsidR="00AC024D">
        <w:rPr>
          <w:rFonts w:ascii="Times New Roman" w:hAnsi="Times New Roman" w:cs="Times New Roman"/>
        </w:rPr>
        <w:t xml:space="preserve">of the project </w:t>
      </w:r>
      <w:r>
        <w:rPr>
          <w:rFonts w:ascii="Times New Roman" w:hAnsi="Times New Roman" w:cs="Times New Roman"/>
        </w:rPr>
        <w:t xml:space="preserve">on tribal lands shall be reviewed under the same standard procedures of 36 CFR Part 800. </w:t>
      </w:r>
    </w:p>
    <w:p w14:paraId="1218498B" w14:textId="77777777" w:rsidR="00485D85" w:rsidRPr="004A0AF4" w:rsidRDefault="002A726C" w:rsidP="004A0AF4">
      <w:pPr>
        <w:pStyle w:val="Heading2"/>
      </w:pPr>
      <w:bookmarkStart w:id="19" w:name="_Toc230331504"/>
      <w:r>
        <w:t>A. Identification of Tribes</w:t>
      </w:r>
      <w:bookmarkEnd w:id="19"/>
    </w:p>
    <w:p w14:paraId="48CA1417" w14:textId="2BCD0A4F" w:rsidR="00485D85" w:rsidRPr="004A0AF4" w:rsidRDefault="002A726C">
      <w:pPr>
        <w:spacing w:after="120"/>
        <w:rPr>
          <w:rFonts w:ascii="Times New Roman" w:hAnsi="Times New Roman" w:cs="Times New Roman"/>
        </w:rPr>
      </w:pPr>
      <w:r>
        <w:rPr>
          <w:rFonts w:ascii="Times New Roman" w:hAnsi="Times New Roman" w:cs="Times New Roman"/>
        </w:rPr>
        <w:t xml:space="preserve">NMDOT shall make a reasonable and good-faith effort to identify Indian Tribes that may attach religious or cultural significance to properties in </w:t>
      </w:r>
      <w:r w:rsidR="00AC024D">
        <w:rPr>
          <w:rFonts w:ascii="Times New Roman" w:hAnsi="Times New Roman" w:cs="Times New Roman"/>
        </w:rPr>
        <w:t>an</w:t>
      </w:r>
      <w:r>
        <w:rPr>
          <w:rFonts w:ascii="Times New Roman" w:hAnsi="Times New Roman" w:cs="Times New Roman"/>
        </w:rPr>
        <w:t xml:space="preserve"> APE. </w:t>
      </w:r>
      <w:r w:rsidR="00AC024D">
        <w:rPr>
          <w:rFonts w:ascii="Times New Roman" w:hAnsi="Times New Roman" w:cs="Times New Roman"/>
        </w:rPr>
        <w:t xml:space="preserve"> </w:t>
      </w:r>
      <w:r>
        <w:rPr>
          <w:rFonts w:ascii="Times New Roman" w:hAnsi="Times New Roman" w:cs="Times New Roman"/>
        </w:rPr>
        <w:t xml:space="preserve">FHWA, with the assistance of NMDOT, shall invite identified Tribes to </w:t>
      </w:r>
      <w:r w:rsidR="009777C0">
        <w:rPr>
          <w:rFonts w:ascii="Times New Roman" w:hAnsi="Times New Roman" w:cs="Times New Roman"/>
        </w:rPr>
        <w:t>be</w:t>
      </w:r>
      <w:r>
        <w:rPr>
          <w:rFonts w:ascii="Times New Roman" w:hAnsi="Times New Roman" w:cs="Times New Roman"/>
        </w:rPr>
        <w:t xml:space="preserve"> consulting parties in accordance with 36 CFR §800.3(f)(2).</w:t>
      </w:r>
    </w:p>
    <w:p w14:paraId="0B7191D9" w14:textId="77777777" w:rsidR="00485D85" w:rsidRPr="004A0AF4" w:rsidRDefault="002A726C" w:rsidP="004A0AF4">
      <w:pPr>
        <w:pStyle w:val="Heading2"/>
      </w:pPr>
      <w:bookmarkStart w:id="20" w:name="_Toc230331505"/>
      <w:r>
        <w:t>B. Tribal Consultation Agreements</w:t>
      </w:r>
      <w:bookmarkEnd w:id="20"/>
    </w:p>
    <w:p w14:paraId="1EF4DCFE" w14:textId="22EF78A9" w:rsidR="00485D85" w:rsidRPr="004A0AF4" w:rsidRDefault="002A726C">
      <w:pPr>
        <w:spacing w:after="120"/>
        <w:rPr>
          <w:rFonts w:ascii="Times New Roman" w:hAnsi="Times New Roman" w:cs="Times New Roman"/>
        </w:rPr>
      </w:pPr>
      <w:r>
        <w:rPr>
          <w:rFonts w:ascii="Times New Roman" w:hAnsi="Times New Roman" w:cs="Times New Roman"/>
        </w:rPr>
        <w:t>In accordance with 36 CFR §800.2(c)(2)(ii)(E), FHWA shall work toward developing a consultation MOU with individual Tribes or, at minimum, a consultation process that meets the needs of both the Tribe and FHWA. Each MOU shall recognize the government-to-government relationship and specify how the individual Tribe wishes to be consulted in the Section 106 process. Copies of signed MOUs shall be provided to the Tribe, SHPO, and ACHP. The processes outlined in such an MOU may supplement or replace the process in Appendix E without amending this PA.</w:t>
      </w:r>
    </w:p>
    <w:p w14:paraId="32CEC7BA" w14:textId="77777777" w:rsidR="00485D85" w:rsidRPr="004A0AF4" w:rsidRDefault="002A726C" w:rsidP="004A0AF4">
      <w:pPr>
        <w:pStyle w:val="Heading2"/>
      </w:pPr>
      <w:bookmarkStart w:id="21" w:name="_Toc230331506"/>
      <w:r>
        <w:t>C. Consultation with THPOs and Tribal Representatives</w:t>
      </w:r>
      <w:bookmarkEnd w:id="21"/>
    </w:p>
    <w:p w14:paraId="6A9076F7" w14:textId="77777777" w:rsidR="005F0624" w:rsidRDefault="00FD755A" w:rsidP="002A726C">
      <w:pPr>
        <w:pStyle w:val="ListParagraph"/>
        <w:numPr>
          <w:ilvl w:val="0"/>
          <w:numId w:val="8"/>
        </w:numPr>
        <w:spacing w:after="80"/>
        <w:rPr>
          <w:rFonts w:ascii="Times New Roman" w:hAnsi="Times New Roman" w:cs="Times New Roman"/>
        </w:rPr>
      </w:pPr>
      <w:r>
        <w:rPr>
          <w:rFonts w:ascii="Times New Roman" w:hAnsi="Times New Roman" w:cs="Times New Roman"/>
        </w:rPr>
        <w:t>When a THPO or officially designated Tribal representative requests consultation with FHWA, NMDOT shall promptly forward the request to FHWA and shall assist with any additional coordination.</w:t>
      </w:r>
    </w:p>
    <w:p w14:paraId="41D1010A" w14:textId="69C3D24F" w:rsidR="00485D85" w:rsidRPr="005F0624" w:rsidRDefault="002A726C" w:rsidP="002A726C">
      <w:pPr>
        <w:pStyle w:val="ListParagraph"/>
        <w:numPr>
          <w:ilvl w:val="0"/>
          <w:numId w:val="8"/>
        </w:numPr>
        <w:spacing w:after="80"/>
        <w:rPr>
          <w:rFonts w:ascii="Times New Roman" w:hAnsi="Times New Roman" w:cs="Times New Roman"/>
        </w:rPr>
      </w:pPr>
      <w:r>
        <w:rPr>
          <w:rFonts w:ascii="Times New Roman" w:hAnsi="Times New Roman" w:cs="Times New Roman"/>
        </w:rPr>
        <w:t xml:space="preserve">FHWA, with the assistance of NMDOT, shall initiate project-specific coordination with federally recognized THPOs for Tribes that have assumed SHPO functions. For Tribes that have not assumed SHPO functions and do not have a federally recognized THPO, NMDOT shall consult with a representative designated by the Tribe and with SHPO. </w:t>
      </w:r>
    </w:p>
    <w:p w14:paraId="4828EB3C" w14:textId="14162013" w:rsidR="00485D85" w:rsidRPr="004A0AF4" w:rsidRDefault="002A726C" w:rsidP="002A726C">
      <w:pPr>
        <w:pStyle w:val="ListParagraph"/>
        <w:numPr>
          <w:ilvl w:val="0"/>
          <w:numId w:val="8"/>
        </w:numPr>
        <w:spacing w:after="80"/>
        <w:rPr>
          <w:rFonts w:ascii="Times New Roman" w:hAnsi="Times New Roman" w:cs="Times New Roman"/>
        </w:rPr>
      </w:pPr>
      <w:r>
        <w:rPr>
          <w:rFonts w:ascii="Times New Roman" w:hAnsi="Times New Roman" w:cs="Times New Roman"/>
        </w:rPr>
        <w:lastRenderedPageBreak/>
        <w:t>For all FHWA-funded NMDOT and T/LPA projects shown in the STIP project list, FHWA, with the assistance of the NMDOT Environmental Bureau's Tribal Consultation Coordinator, shall offer consultation</w:t>
      </w:r>
      <w:r w:rsidR="001B0F81">
        <w:rPr>
          <w:rFonts w:ascii="Times New Roman" w:hAnsi="Times New Roman" w:cs="Times New Roman"/>
        </w:rPr>
        <w:t xml:space="preserve"> </w:t>
      </w:r>
      <w:r>
        <w:rPr>
          <w:rFonts w:ascii="Times New Roman" w:hAnsi="Times New Roman" w:cs="Times New Roman"/>
        </w:rPr>
        <w:t>to all federally recognized Tribes that have identified areas of traditional, cultural, or religious significance in New Mexico. The procedures are set forth in Appendix E.</w:t>
      </w:r>
    </w:p>
    <w:p w14:paraId="64D54086" w14:textId="77777777" w:rsidR="00485D85" w:rsidRPr="004A0AF4" w:rsidRDefault="002A726C" w:rsidP="004A0AF4">
      <w:pPr>
        <w:pStyle w:val="Heading2"/>
      </w:pPr>
      <w:bookmarkStart w:id="22" w:name="_Toc230331507"/>
      <w:r>
        <w:t>D. Confidentiality</w:t>
      </w:r>
      <w:bookmarkEnd w:id="22"/>
    </w:p>
    <w:p w14:paraId="64194BD0" w14:textId="6BE8D756" w:rsidR="00485D85" w:rsidRPr="004A0AF4" w:rsidRDefault="002A726C">
      <w:pPr>
        <w:spacing w:after="120"/>
        <w:rPr>
          <w:rFonts w:ascii="Times New Roman" w:hAnsi="Times New Roman" w:cs="Times New Roman"/>
        </w:rPr>
      </w:pPr>
      <w:r>
        <w:rPr>
          <w:rFonts w:ascii="Times New Roman" w:hAnsi="Times New Roman" w:cs="Times New Roman"/>
        </w:rPr>
        <w:t>FHWA and NMDOT shall respect Tribal confidentiality and privacy concerns in accordance with the Confidentiality provisions of Stipulation XVII.</w:t>
      </w:r>
    </w:p>
    <w:p w14:paraId="397E636C" w14:textId="7F85F83A" w:rsidR="00485D85" w:rsidRPr="004A0AF4" w:rsidRDefault="002A726C" w:rsidP="00664EBD">
      <w:pPr>
        <w:pStyle w:val="Heading1"/>
      </w:pPr>
      <w:bookmarkStart w:id="23" w:name="_Toc230331508"/>
      <w:r>
        <w:t>STIPULATION VI-NMDOT STANDARDS AND GUIDELINES</w:t>
      </w:r>
      <w:bookmarkEnd w:id="23"/>
    </w:p>
    <w:p w14:paraId="40B8FF8D" w14:textId="31CE958A" w:rsidR="00485D85" w:rsidRPr="004A0AF4" w:rsidRDefault="002A726C">
      <w:pPr>
        <w:spacing w:after="120"/>
        <w:rPr>
          <w:rFonts w:ascii="Times New Roman" w:hAnsi="Times New Roman" w:cs="Times New Roman"/>
        </w:rPr>
      </w:pPr>
      <w:r>
        <w:rPr>
          <w:rFonts w:ascii="Times New Roman" w:hAnsi="Times New Roman" w:cs="Times New Roman"/>
        </w:rPr>
        <w:t xml:space="preserve">NMDOT shall follow NMAC standards and shall ensure that its consultants also follow NMAC standards and the </w:t>
      </w:r>
      <w:r>
        <w:rPr>
          <w:rFonts w:ascii="Times New Roman" w:hAnsi="Times New Roman" w:cs="Times New Roman"/>
          <w:i/>
          <w:iCs/>
        </w:rPr>
        <w:t>NMDOT Cultural Resource Investigations Guidelines 2024</w:t>
      </w:r>
      <w:r>
        <w:rPr>
          <w:rFonts w:ascii="Times New Roman" w:hAnsi="Times New Roman" w:cs="Times New Roman"/>
        </w:rPr>
        <w:t xml:space="preserve"> (NMDOT Guidelines), available on NMDOT's website at </w:t>
      </w:r>
      <w:hyperlink r:id="rId8" w:history="1">
        <w:r>
          <w:rPr>
            <w:rStyle w:val="Hyperlink"/>
            <w:rFonts w:ascii="Times New Roman" w:hAnsi="Times New Roman" w:cs="Times New Roman"/>
          </w:rPr>
          <w:t>https://www.dot.nm.gov/infrastructure/environment/cultural-resources-section/</w:t>
        </w:r>
      </w:hyperlink>
      <w:r>
        <w:rPr>
          <w:rFonts w:ascii="Times New Roman" w:hAnsi="Times New Roman" w:cs="Times New Roman"/>
        </w:rPr>
        <w:t>. Any proposed changes to the NMDOT Guidelines shall be submitted to SHPO and the FHWA Division Office for a thirty (30) calendar-day comment period; NMDOT shall consider all comments received and shall provide copies of the final revised Guidelines to SHPO. Revisions to the NMDOT Guidelines do not require an amendment to this PA.</w:t>
      </w:r>
    </w:p>
    <w:p w14:paraId="14308B7C" w14:textId="445939F5" w:rsidR="00485D85" w:rsidRPr="004A0AF4" w:rsidRDefault="002A726C" w:rsidP="00664EBD">
      <w:pPr>
        <w:pStyle w:val="Heading1"/>
      </w:pPr>
      <w:bookmarkStart w:id="24" w:name="_Toc230331509"/>
      <w:r>
        <w:t>STIPULATION VII-UNDERTAKING REVIEW PROCESS</w:t>
      </w:r>
      <w:bookmarkEnd w:id="24"/>
    </w:p>
    <w:p w14:paraId="2563BD8F" w14:textId="0687362F" w:rsidR="00485D85" w:rsidRPr="004A0AF4" w:rsidRDefault="002A726C">
      <w:pPr>
        <w:spacing w:after="120"/>
        <w:rPr>
          <w:rFonts w:ascii="Times New Roman" w:hAnsi="Times New Roman" w:cs="Times New Roman"/>
        </w:rPr>
      </w:pPr>
      <w:r>
        <w:rPr>
          <w:rFonts w:ascii="Times New Roman" w:hAnsi="Times New Roman" w:cs="Times New Roman"/>
        </w:rPr>
        <w:t>For federally funded transportation undertakings that have the potential to affect historic properties, NMDOT Qualified Staff shall implement the following in accordance with 36 CFR §800.3-800.5. For the purposes of this Stipulation, exempt and screened activities refer to individual activities within an undertaking; an undertaking is exempt only when all included activities meet the applicable exemption or screening criteria.</w:t>
      </w:r>
    </w:p>
    <w:p w14:paraId="7E6BE28C" w14:textId="77777777" w:rsidR="00485D85" w:rsidRPr="004A0AF4" w:rsidRDefault="002A726C" w:rsidP="004A0AF4">
      <w:pPr>
        <w:pStyle w:val="Heading2"/>
      </w:pPr>
      <w:bookmarkStart w:id="25" w:name="_Toc230331510"/>
      <w:r>
        <w:t>A. Exempt Activities</w:t>
      </w:r>
      <w:bookmarkEnd w:id="25"/>
    </w:p>
    <w:p w14:paraId="0BDF1FA1" w14:textId="77777777" w:rsidR="00485D85" w:rsidRPr="004A0AF4" w:rsidRDefault="002A726C">
      <w:pPr>
        <w:spacing w:after="120"/>
        <w:rPr>
          <w:rFonts w:ascii="Times New Roman" w:hAnsi="Times New Roman" w:cs="Times New Roman"/>
        </w:rPr>
      </w:pPr>
      <w:r>
        <w:rPr>
          <w:rFonts w:ascii="Times New Roman" w:hAnsi="Times New Roman" w:cs="Times New Roman"/>
        </w:rPr>
        <w:t>Appendix A lists activities that are exempt from Section 106 consultation. These activities have no potential to affect historic properties in accordance with 36 CFR §800.3(a)(1).</w:t>
      </w:r>
    </w:p>
    <w:p w14:paraId="09CD2641" w14:textId="77777777" w:rsidR="00485D85" w:rsidRPr="004A0AF4" w:rsidRDefault="002A726C" w:rsidP="002A726C">
      <w:pPr>
        <w:pStyle w:val="ListParagraph"/>
        <w:numPr>
          <w:ilvl w:val="0"/>
          <w:numId w:val="9"/>
        </w:numPr>
        <w:spacing w:after="80"/>
        <w:rPr>
          <w:rFonts w:ascii="Times New Roman" w:hAnsi="Times New Roman" w:cs="Times New Roman"/>
        </w:rPr>
      </w:pPr>
      <w:r>
        <w:rPr>
          <w:rFonts w:ascii="Times New Roman" w:hAnsi="Times New Roman" w:cs="Times New Roman"/>
        </w:rPr>
        <w:t>For activities listed in Appendix A, NMDOT Qualified Staff shall review the activity for exempt sufficiency, document the exemption determination, and maintain the documentation in the project file.</w:t>
      </w:r>
    </w:p>
    <w:p w14:paraId="1E413906" w14:textId="77777777" w:rsidR="00485D85" w:rsidRPr="004A0AF4" w:rsidRDefault="002A726C" w:rsidP="002A726C">
      <w:pPr>
        <w:pStyle w:val="ListParagraph"/>
        <w:numPr>
          <w:ilvl w:val="0"/>
          <w:numId w:val="9"/>
        </w:numPr>
        <w:spacing w:after="80"/>
        <w:rPr>
          <w:rFonts w:ascii="Times New Roman" w:hAnsi="Times New Roman" w:cs="Times New Roman"/>
        </w:rPr>
      </w:pPr>
      <w:r>
        <w:rPr>
          <w:rFonts w:ascii="Times New Roman" w:hAnsi="Times New Roman" w:cs="Times New Roman"/>
        </w:rPr>
        <w:t>Additional activities may be added to Appendix A by written agreement among FHWA, NMDOT, SHPO, and ACHP.</w:t>
      </w:r>
    </w:p>
    <w:p w14:paraId="47355181" w14:textId="77777777" w:rsidR="00485D85" w:rsidRPr="004A0AF4" w:rsidRDefault="002A726C" w:rsidP="004A0AF4">
      <w:pPr>
        <w:pStyle w:val="Heading2"/>
      </w:pPr>
      <w:bookmarkStart w:id="26" w:name="_Toc230331511"/>
      <w:r>
        <w:t>B. Screened Activities</w:t>
      </w:r>
      <w:bookmarkEnd w:id="26"/>
    </w:p>
    <w:p w14:paraId="63848FC9" w14:textId="3A03DC50" w:rsidR="00485D85" w:rsidRPr="004A0AF4" w:rsidRDefault="002A726C">
      <w:pPr>
        <w:spacing w:after="120"/>
        <w:rPr>
          <w:rFonts w:ascii="Times New Roman" w:hAnsi="Times New Roman" w:cs="Times New Roman"/>
        </w:rPr>
      </w:pPr>
      <w:r>
        <w:rPr>
          <w:rFonts w:ascii="Times New Roman" w:hAnsi="Times New Roman" w:cs="Times New Roman"/>
        </w:rPr>
        <w:t xml:space="preserve">Appendix B lists activities with minimal potential to affect historic properties. Screening shall not apply to undertakings within or adjacent to a listed historic property or historic district. NMDOT Qualified Staff shall review each screened activity to determine whether any conditions exist that </w:t>
      </w:r>
      <w:r w:rsidR="00395C36">
        <w:rPr>
          <w:rFonts w:ascii="Times New Roman" w:hAnsi="Times New Roman" w:cs="Times New Roman"/>
        </w:rPr>
        <w:t>require</w:t>
      </w:r>
      <w:r>
        <w:rPr>
          <w:rFonts w:ascii="Times New Roman" w:hAnsi="Times New Roman" w:cs="Times New Roman"/>
        </w:rPr>
        <w:t xml:space="preserve"> consultation with SHPO.</w:t>
      </w:r>
    </w:p>
    <w:p w14:paraId="6F8D0E9F" w14:textId="6CC09E01" w:rsidR="00485D85" w:rsidRPr="004A0AF4" w:rsidRDefault="002A726C" w:rsidP="002A726C">
      <w:pPr>
        <w:pStyle w:val="ListParagraph"/>
        <w:numPr>
          <w:ilvl w:val="0"/>
          <w:numId w:val="10"/>
        </w:numPr>
        <w:spacing w:after="80"/>
        <w:rPr>
          <w:rFonts w:ascii="Times New Roman" w:hAnsi="Times New Roman" w:cs="Times New Roman"/>
        </w:rPr>
      </w:pPr>
      <w:r>
        <w:rPr>
          <w:rFonts w:ascii="Times New Roman" w:hAnsi="Times New Roman" w:cs="Times New Roman"/>
        </w:rPr>
        <w:t>If Qualified Staff determines that no additional review is needed and the activity meets all conditions in Appendix B, NMDOT shall document the determination and maintain the documentation in the project file. Where the</w:t>
      </w:r>
      <w:r w:rsidR="009777C0">
        <w:rPr>
          <w:rFonts w:ascii="Times New Roman" w:hAnsi="Times New Roman" w:cs="Times New Roman"/>
        </w:rPr>
        <w:t>re is a finding of</w:t>
      </w:r>
      <w:r>
        <w:rPr>
          <w:rFonts w:ascii="Times New Roman" w:hAnsi="Times New Roman" w:cs="Times New Roman"/>
        </w:rPr>
        <w:t xml:space="preserve"> </w:t>
      </w:r>
      <w:r w:rsidR="009777C0">
        <w:rPr>
          <w:rFonts w:ascii="Times New Roman" w:hAnsi="Times New Roman" w:cs="Times New Roman"/>
        </w:rPr>
        <w:t>N</w:t>
      </w:r>
      <w:r>
        <w:rPr>
          <w:rFonts w:ascii="Times New Roman" w:hAnsi="Times New Roman" w:cs="Times New Roman"/>
        </w:rPr>
        <w:t xml:space="preserve">o </w:t>
      </w:r>
      <w:r w:rsidR="009777C0">
        <w:rPr>
          <w:rFonts w:ascii="Times New Roman" w:hAnsi="Times New Roman" w:cs="Times New Roman"/>
        </w:rPr>
        <w:t>E</w:t>
      </w:r>
      <w:r>
        <w:rPr>
          <w:rFonts w:ascii="Times New Roman" w:hAnsi="Times New Roman" w:cs="Times New Roman"/>
        </w:rPr>
        <w:t>ffect, NMDOT shall submit the resulting No Effect Memo in accordance with Stipulation XIV.</w:t>
      </w:r>
      <w:r w:rsidR="00CA0BDA">
        <w:rPr>
          <w:rFonts w:ascii="Times New Roman" w:hAnsi="Times New Roman" w:cs="Times New Roman"/>
        </w:rPr>
        <w:t>B</w:t>
      </w:r>
      <w:r>
        <w:rPr>
          <w:rFonts w:ascii="Times New Roman" w:hAnsi="Times New Roman" w:cs="Times New Roman"/>
        </w:rPr>
        <w:t>.</w:t>
      </w:r>
    </w:p>
    <w:p w14:paraId="1176EC97" w14:textId="77777777" w:rsidR="00485D85" w:rsidRPr="004A0AF4" w:rsidRDefault="002A726C" w:rsidP="002A726C">
      <w:pPr>
        <w:pStyle w:val="ListParagraph"/>
        <w:numPr>
          <w:ilvl w:val="0"/>
          <w:numId w:val="10"/>
        </w:numPr>
        <w:spacing w:after="80"/>
        <w:rPr>
          <w:rFonts w:ascii="Times New Roman" w:hAnsi="Times New Roman" w:cs="Times New Roman"/>
        </w:rPr>
      </w:pPr>
      <w:r>
        <w:rPr>
          <w:rFonts w:ascii="Times New Roman" w:hAnsi="Times New Roman" w:cs="Times New Roman"/>
        </w:rPr>
        <w:t>If Qualified Staff determines that the activity does not meet the requirements in Appendix B, the undertaking shall be reviewed under the standard process set forth in subsections C through E of this Stipulation and, if applicable, the process in Stipulation V and Appendix E.</w:t>
      </w:r>
    </w:p>
    <w:p w14:paraId="1A5F1607" w14:textId="77777777" w:rsidR="00485D85" w:rsidRPr="004A0AF4" w:rsidRDefault="002A726C" w:rsidP="004A0AF4">
      <w:pPr>
        <w:pStyle w:val="Heading2"/>
      </w:pPr>
      <w:bookmarkStart w:id="27" w:name="_Toc230331512"/>
      <w:r>
        <w:t>C. Area of Potential Effects (APE)</w:t>
      </w:r>
      <w:bookmarkEnd w:id="27"/>
    </w:p>
    <w:p w14:paraId="4CDCD4B9" w14:textId="77777777" w:rsidR="00485D85" w:rsidRPr="004A0AF4" w:rsidRDefault="002A726C">
      <w:pPr>
        <w:spacing w:after="120"/>
        <w:rPr>
          <w:rFonts w:ascii="Times New Roman" w:hAnsi="Times New Roman" w:cs="Times New Roman"/>
        </w:rPr>
      </w:pPr>
      <w:r>
        <w:rPr>
          <w:rFonts w:ascii="Times New Roman" w:hAnsi="Times New Roman" w:cs="Times New Roman"/>
        </w:rPr>
        <w:t>NMDOT, as the Agency Official, shall define the APE for each undertaking. The following APEs have been established by NMDOT and SHPO for the most common undertaking types and represent the minimum APE limits for evaluating potential effects. NMDOT shall provide SHPO with maps showing the APE.</w:t>
      </w:r>
    </w:p>
    <w:p w14:paraId="4ED9904D" w14:textId="77777777" w:rsidR="00485D85" w:rsidRPr="004A0AF4" w:rsidRDefault="002A726C" w:rsidP="005F19CE">
      <w:pPr>
        <w:pStyle w:val="Heading3"/>
      </w:pPr>
      <w:r>
        <w:lastRenderedPageBreak/>
        <w:t>1. Federal (FHWA) Projects</w:t>
      </w:r>
    </w:p>
    <w:p w14:paraId="0B81C4AD" w14:textId="14AA4046" w:rsidR="00485D85" w:rsidRPr="004A0AF4" w:rsidRDefault="002A726C">
      <w:pPr>
        <w:spacing w:after="120"/>
        <w:rPr>
          <w:rFonts w:ascii="Times New Roman" w:hAnsi="Times New Roman" w:cs="Times New Roman"/>
        </w:rPr>
      </w:pPr>
      <w:r>
        <w:rPr>
          <w:rFonts w:ascii="Times New Roman" w:hAnsi="Times New Roman" w:cs="Times New Roman"/>
        </w:rPr>
        <w:t xml:space="preserve">The APE for NMDOT-owned ROW or NMDOT right-of-way (ROW) easements and proposed ROW acquisitions or easements shall include both sides of the road from fence-to-fence, from the beginning of the project (BOP) to the end of the project (EOP). The APE shall also include 1,000 feet beyond the BOP and EOP on interstates and 500 feet beyond the BOP and EOP on state routes to accommodate adjustments to the BOP and/or EOP. </w:t>
      </w:r>
      <w:r w:rsidRPr="00195700">
        <w:rPr>
          <w:rFonts w:ascii="Times New Roman" w:hAnsi="Times New Roman" w:cs="Times New Roman"/>
        </w:rPr>
        <w:t xml:space="preserve">For </w:t>
      </w:r>
      <w:r w:rsidR="00195700">
        <w:rPr>
          <w:rFonts w:ascii="Times New Roman" w:hAnsi="Times New Roman" w:cs="Times New Roman"/>
        </w:rPr>
        <w:t xml:space="preserve">projects in an urban setting, the APE will be 100 feet </w:t>
      </w:r>
      <w:r w:rsidR="006C064C">
        <w:rPr>
          <w:rFonts w:ascii="Times New Roman" w:hAnsi="Times New Roman" w:cs="Times New Roman"/>
        </w:rPr>
        <w:t xml:space="preserve">beyond the BOP and the EOP </w:t>
      </w:r>
      <w:r w:rsidR="00195700">
        <w:rPr>
          <w:rFonts w:ascii="Times New Roman" w:hAnsi="Times New Roman" w:cs="Times New Roman"/>
        </w:rPr>
        <w:t>or to the next intersection, whichever comes first.</w:t>
      </w:r>
    </w:p>
    <w:p w14:paraId="0C62C724"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a. Other land-managing agencies may require that the APE be extended beyond the ROW.</w:t>
      </w:r>
    </w:p>
    <w:p w14:paraId="447E5C96"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b. Where a property is significant in part based on its setting (e.g., a cultural site that receives or was developed for visitation, or an archaeological site identified as a traditional cultural property), the APE shall be extended beyond the highway ROW, where land status allows, in consultation with SHPO and land-managing agencies.</w:t>
      </w:r>
    </w:p>
    <w:p w14:paraId="3EB2BC49" w14:textId="77777777" w:rsidR="00485D85" w:rsidRPr="004A0AF4" w:rsidRDefault="002A726C" w:rsidP="005F19CE">
      <w:pPr>
        <w:pStyle w:val="Heading3"/>
      </w:pPr>
      <w:r>
        <w:t>2. Roadway Projects on Existing Alignments</w:t>
      </w:r>
    </w:p>
    <w:p w14:paraId="69EE1588" w14:textId="77777777" w:rsidR="00485D85" w:rsidRPr="004A0AF4" w:rsidRDefault="002A726C">
      <w:pPr>
        <w:spacing w:after="120"/>
        <w:rPr>
          <w:rFonts w:ascii="Times New Roman" w:hAnsi="Times New Roman" w:cs="Times New Roman"/>
        </w:rPr>
      </w:pPr>
      <w:r>
        <w:rPr>
          <w:rFonts w:ascii="Times New Roman" w:hAnsi="Times New Roman" w:cs="Times New Roman"/>
        </w:rPr>
        <w:t>The APE for roadway projects on existing alignments shall extend 25 feet beyond the ROW so that any historic properties associated with the road can be identified. FHWA/NMDOT may develop a variance from this standard in consultation with SHPO and other consulting parties.</w:t>
      </w:r>
    </w:p>
    <w:p w14:paraId="6DBCFA84"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a. For road-improvement projects that do not increase the number of travel lanes and do not require right-of-way acquisition, the indirect APE shall be 25 feet beyond the edge of the ROW.</w:t>
      </w:r>
    </w:p>
    <w:p w14:paraId="05E37A51"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b. For undertakings involving new alignments or significant changes to the horizontal or vertical alignment, the indirect APE shall be 100 feet beyond the edge of the ROW or the proposed project footprint, to assess visual, audible, and atmospheric effects.</w:t>
      </w:r>
    </w:p>
    <w:p w14:paraId="02D81952" w14:textId="77777777" w:rsidR="00485D85" w:rsidRPr="004A0AF4" w:rsidRDefault="002A726C" w:rsidP="005F19CE">
      <w:pPr>
        <w:pStyle w:val="Heading3"/>
      </w:pPr>
      <w:r>
        <w:t>3. Buildings and Structures</w:t>
      </w:r>
    </w:p>
    <w:p w14:paraId="3750127E" w14:textId="77777777" w:rsidR="00485D85" w:rsidRPr="004A0AF4" w:rsidRDefault="002A726C">
      <w:pPr>
        <w:spacing w:after="120"/>
        <w:rPr>
          <w:rFonts w:ascii="Times New Roman" w:hAnsi="Times New Roman" w:cs="Times New Roman"/>
        </w:rPr>
      </w:pPr>
      <w:r>
        <w:rPr>
          <w:rFonts w:ascii="Times New Roman" w:hAnsi="Times New Roman" w:cs="Times New Roman"/>
        </w:rPr>
        <w:t>If an undertaking does not have the potential to affect buildings or structures, the APE shall be limited to the existing ROW. If there is the potential to affect an individually listed property or a historic district, NMDOT shall consult with SHPO and other consulting parties on the APE.</w:t>
      </w:r>
    </w:p>
    <w:p w14:paraId="15E22BFE" w14:textId="77777777" w:rsidR="00485D85" w:rsidRPr="004A0AF4" w:rsidRDefault="002A726C" w:rsidP="005F19CE">
      <w:pPr>
        <w:pStyle w:val="Heading3"/>
      </w:pPr>
      <w:r>
        <w:t>4. Contractor-Located Activities</w:t>
      </w:r>
    </w:p>
    <w:p w14:paraId="20BE6CF1" w14:textId="786A2C0E" w:rsidR="00485D85" w:rsidRPr="004A0AF4" w:rsidRDefault="002A726C">
      <w:pPr>
        <w:spacing w:after="120"/>
        <w:rPr>
          <w:rFonts w:ascii="Times New Roman" w:hAnsi="Times New Roman" w:cs="Times New Roman"/>
        </w:rPr>
      </w:pPr>
      <w:r>
        <w:rPr>
          <w:rFonts w:ascii="Times New Roman" w:hAnsi="Times New Roman" w:cs="Times New Roman"/>
        </w:rPr>
        <w:t>FHWA does not participate in contractor-located activities unless a federal land transfer is involved. When a federal land transfer is involved, the APE shall be the undisturbed area to be used and 100 feet beyond, including haul roads, or the APE as determined by the federal land-managing agency.</w:t>
      </w:r>
    </w:p>
    <w:p w14:paraId="44661FD5" w14:textId="77777777" w:rsidR="00485D85" w:rsidRPr="004A0AF4" w:rsidRDefault="002A726C" w:rsidP="005F19CE">
      <w:pPr>
        <w:pStyle w:val="Heading3"/>
      </w:pPr>
      <w:r>
        <w:t>5. Deviation from Standard APEs</w:t>
      </w:r>
    </w:p>
    <w:p w14:paraId="1CE016C2" w14:textId="3F0BE64F" w:rsidR="00485D85" w:rsidRPr="004A0AF4" w:rsidRDefault="002A726C">
      <w:pPr>
        <w:spacing w:after="120"/>
        <w:rPr>
          <w:rFonts w:ascii="Times New Roman" w:hAnsi="Times New Roman" w:cs="Times New Roman"/>
        </w:rPr>
      </w:pPr>
      <w:r>
        <w:rPr>
          <w:rFonts w:ascii="Times New Roman" w:hAnsi="Times New Roman" w:cs="Times New Roman"/>
        </w:rPr>
        <w:t xml:space="preserve">NMDOT shall consult with SHPO when no standard APE exists for an undertaking, when a variance from the standards is proposed, or when defining </w:t>
      </w:r>
      <w:r w:rsidR="00195700">
        <w:rPr>
          <w:rFonts w:ascii="Times New Roman" w:hAnsi="Times New Roman" w:cs="Times New Roman"/>
        </w:rPr>
        <w:t>an</w:t>
      </w:r>
      <w:r>
        <w:rPr>
          <w:rFonts w:ascii="Times New Roman" w:hAnsi="Times New Roman" w:cs="Times New Roman"/>
        </w:rPr>
        <w:t xml:space="preserve"> APE is difficult or disputed. SHPO shall respond within ten (10) business days. No consultation is required when </w:t>
      </w:r>
      <w:r w:rsidR="00395C36">
        <w:rPr>
          <w:rFonts w:ascii="Times New Roman" w:hAnsi="Times New Roman" w:cs="Times New Roman"/>
        </w:rPr>
        <w:t>the proposed</w:t>
      </w:r>
      <w:r>
        <w:rPr>
          <w:rFonts w:ascii="Times New Roman" w:hAnsi="Times New Roman" w:cs="Times New Roman"/>
        </w:rPr>
        <w:t xml:space="preserve"> variance is larger than the standard APE.</w:t>
      </w:r>
    </w:p>
    <w:p w14:paraId="5BD5C4ED" w14:textId="77777777" w:rsidR="00485D85" w:rsidRPr="004A0AF4" w:rsidRDefault="002A726C" w:rsidP="005F19CE">
      <w:pPr>
        <w:pStyle w:val="Heading3"/>
      </w:pPr>
      <w:r>
        <w:t>6. Modification of Standard APEs</w:t>
      </w:r>
    </w:p>
    <w:p w14:paraId="32F097A2" w14:textId="47116E8B" w:rsidR="00485D85" w:rsidRPr="004A0AF4" w:rsidRDefault="002A726C">
      <w:pPr>
        <w:spacing w:after="120"/>
        <w:rPr>
          <w:rFonts w:ascii="Times New Roman" w:hAnsi="Times New Roman" w:cs="Times New Roman"/>
        </w:rPr>
      </w:pPr>
      <w:r>
        <w:rPr>
          <w:rFonts w:ascii="Times New Roman" w:hAnsi="Times New Roman" w:cs="Times New Roman"/>
        </w:rPr>
        <w:t xml:space="preserve">NMDOT may, in consultation with SHPO, create </w:t>
      </w:r>
      <w:r w:rsidR="00195700">
        <w:rPr>
          <w:rFonts w:ascii="Times New Roman" w:hAnsi="Times New Roman" w:cs="Times New Roman"/>
        </w:rPr>
        <w:t xml:space="preserve">a </w:t>
      </w:r>
      <w:r>
        <w:rPr>
          <w:rFonts w:ascii="Times New Roman" w:hAnsi="Times New Roman" w:cs="Times New Roman"/>
        </w:rPr>
        <w:t xml:space="preserve">new standard APE for </w:t>
      </w:r>
      <w:r w:rsidR="00195700">
        <w:rPr>
          <w:rFonts w:ascii="Times New Roman" w:hAnsi="Times New Roman" w:cs="Times New Roman"/>
        </w:rPr>
        <w:t xml:space="preserve">a </w:t>
      </w:r>
      <w:r>
        <w:rPr>
          <w:rFonts w:ascii="Times New Roman" w:hAnsi="Times New Roman" w:cs="Times New Roman"/>
        </w:rPr>
        <w:t>common project type</w:t>
      </w:r>
      <w:r w:rsidR="00195700">
        <w:rPr>
          <w:rFonts w:ascii="Times New Roman" w:hAnsi="Times New Roman" w:cs="Times New Roman"/>
        </w:rPr>
        <w:t xml:space="preserve"> which </w:t>
      </w:r>
      <w:r>
        <w:rPr>
          <w:rFonts w:ascii="Times New Roman" w:hAnsi="Times New Roman" w:cs="Times New Roman"/>
        </w:rPr>
        <w:t>shall be added to the NMDOT Guidelines (Stipulation VI).</w:t>
      </w:r>
    </w:p>
    <w:p w14:paraId="52F5EC08" w14:textId="77777777" w:rsidR="00485D85" w:rsidRPr="004A0AF4" w:rsidRDefault="002A726C" w:rsidP="004A0AF4">
      <w:pPr>
        <w:pStyle w:val="Heading2"/>
      </w:pPr>
      <w:bookmarkStart w:id="28" w:name="_Toc230331513"/>
      <w:r>
        <w:t>D. Identification and Evaluation of Historic Properties</w:t>
      </w:r>
      <w:bookmarkEnd w:id="28"/>
    </w:p>
    <w:p w14:paraId="3F6CC201" w14:textId="4BE6413E" w:rsidR="00485D85" w:rsidRPr="004A0AF4" w:rsidRDefault="002A726C">
      <w:pPr>
        <w:spacing w:after="120"/>
        <w:rPr>
          <w:rFonts w:ascii="Times New Roman" w:hAnsi="Times New Roman" w:cs="Times New Roman"/>
        </w:rPr>
      </w:pPr>
      <w:r>
        <w:rPr>
          <w:rFonts w:ascii="Times New Roman" w:hAnsi="Times New Roman" w:cs="Times New Roman"/>
        </w:rPr>
        <w:t xml:space="preserve">NMDOT, as the Agency Official, shall make a reasonable and good-faith effort to identify and evaluate historic properties within </w:t>
      </w:r>
      <w:r w:rsidR="0068687E">
        <w:rPr>
          <w:rFonts w:ascii="Times New Roman" w:hAnsi="Times New Roman" w:cs="Times New Roman"/>
        </w:rPr>
        <w:t>the</w:t>
      </w:r>
      <w:r>
        <w:rPr>
          <w:rFonts w:ascii="Times New Roman" w:hAnsi="Times New Roman" w:cs="Times New Roman"/>
        </w:rPr>
        <w:t xml:space="preserve"> APE that may be affected by </w:t>
      </w:r>
      <w:r w:rsidR="0068687E">
        <w:rPr>
          <w:rFonts w:ascii="Times New Roman" w:hAnsi="Times New Roman" w:cs="Times New Roman"/>
        </w:rPr>
        <w:t>an</w:t>
      </w:r>
      <w:r>
        <w:rPr>
          <w:rFonts w:ascii="Times New Roman" w:hAnsi="Times New Roman" w:cs="Times New Roman"/>
        </w:rPr>
        <w:t xml:space="preserve"> undertaking</w:t>
      </w:r>
      <w:r w:rsidR="0068687E">
        <w:rPr>
          <w:rFonts w:ascii="Times New Roman" w:hAnsi="Times New Roman" w:cs="Times New Roman"/>
        </w:rPr>
        <w:t xml:space="preserve">.  This will include </w:t>
      </w:r>
      <w:r>
        <w:rPr>
          <w:rFonts w:ascii="Times New Roman" w:hAnsi="Times New Roman" w:cs="Times New Roman"/>
        </w:rPr>
        <w:t>applying NRHP criteria (36 CFR §60.4)</w:t>
      </w:r>
      <w:r w:rsidR="0068687E">
        <w:rPr>
          <w:rFonts w:ascii="Times New Roman" w:hAnsi="Times New Roman" w:cs="Times New Roman"/>
        </w:rPr>
        <w:t xml:space="preserve">, </w:t>
      </w:r>
      <w:r>
        <w:rPr>
          <w:rFonts w:ascii="Times New Roman" w:hAnsi="Times New Roman" w:cs="Times New Roman"/>
        </w:rPr>
        <w:t xml:space="preserve">the </w:t>
      </w:r>
      <w:r>
        <w:rPr>
          <w:rFonts w:ascii="Times New Roman" w:hAnsi="Times New Roman" w:cs="Times New Roman"/>
          <w:i/>
          <w:iCs/>
        </w:rPr>
        <w:t xml:space="preserve">Secretary's Standards and Guidelines for </w:t>
      </w:r>
      <w:r w:rsidR="007B0467">
        <w:rPr>
          <w:rFonts w:ascii="Times New Roman" w:hAnsi="Times New Roman" w:cs="Times New Roman"/>
          <w:i/>
          <w:iCs/>
        </w:rPr>
        <w:t>Archaeology and Historic Preservation</w:t>
      </w:r>
      <w:r>
        <w:rPr>
          <w:rFonts w:ascii="Times New Roman" w:hAnsi="Times New Roman" w:cs="Times New Roman"/>
        </w:rPr>
        <w:t xml:space="preserve">, applicable National Register bulletins, and relevant historic contexts. NMDOT may use a </w:t>
      </w:r>
      <w:r w:rsidR="0068687E">
        <w:rPr>
          <w:rFonts w:ascii="Times New Roman" w:hAnsi="Times New Roman" w:cs="Times New Roman"/>
        </w:rPr>
        <w:t xml:space="preserve">project-specific PA or a </w:t>
      </w:r>
      <w:r>
        <w:rPr>
          <w:rFonts w:ascii="Times New Roman" w:hAnsi="Times New Roman" w:cs="Times New Roman"/>
        </w:rPr>
        <w:t xml:space="preserve">phased </w:t>
      </w:r>
      <w:r w:rsidR="0068687E">
        <w:rPr>
          <w:rFonts w:ascii="Times New Roman" w:hAnsi="Times New Roman" w:cs="Times New Roman"/>
        </w:rPr>
        <w:t xml:space="preserve">approach </w:t>
      </w:r>
      <w:r>
        <w:rPr>
          <w:rFonts w:ascii="Times New Roman" w:hAnsi="Times New Roman" w:cs="Times New Roman"/>
        </w:rPr>
        <w:t xml:space="preserve">as </w:t>
      </w:r>
      <w:r w:rsidR="0068687E">
        <w:rPr>
          <w:rFonts w:ascii="Times New Roman" w:hAnsi="Times New Roman" w:cs="Times New Roman"/>
        </w:rPr>
        <w:t xml:space="preserve">alternatives or </w:t>
      </w:r>
      <w:r>
        <w:rPr>
          <w:rFonts w:ascii="Times New Roman" w:hAnsi="Times New Roman" w:cs="Times New Roman"/>
        </w:rPr>
        <w:t>specific aspects are refined</w:t>
      </w:r>
      <w:r w:rsidR="0068687E">
        <w:rPr>
          <w:rFonts w:ascii="Times New Roman" w:hAnsi="Times New Roman" w:cs="Times New Roman"/>
        </w:rPr>
        <w:t>.</w:t>
      </w:r>
      <w:r>
        <w:rPr>
          <w:rFonts w:ascii="Times New Roman" w:hAnsi="Times New Roman" w:cs="Times New Roman"/>
        </w:rPr>
        <w:t xml:space="preserve"> NMDOT shall proceed with identification and evaluation in accordance with this section.</w:t>
      </w:r>
    </w:p>
    <w:p w14:paraId="4A5B64B3" w14:textId="6C9C94D3" w:rsidR="00485D85" w:rsidRPr="004A0AF4" w:rsidRDefault="002A726C" w:rsidP="002A726C">
      <w:pPr>
        <w:pStyle w:val="ListParagraph"/>
        <w:numPr>
          <w:ilvl w:val="0"/>
          <w:numId w:val="11"/>
        </w:numPr>
        <w:spacing w:after="80"/>
        <w:rPr>
          <w:rFonts w:ascii="Times New Roman" w:hAnsi="Times New Roman" w:cs="Times New Roman"/>
        </w:rPr>
      </w:pPr>
      <w:r>
        <w:rPr>
          <w:rFonts w:ascii="Times New Roman" w:hAnsi="Times New Roman" w:cs="Times New Roman"/>
          <w:i/>
          <w:iCs/>
        </w:rPr>
        <w:lastRenderedPageBreak/>
        <w:t>Class I Desktop Review.</w:t>
      </w:r>
      <w:r>
        <w:rPr>
          <w:rFonts w:ascii="Times New Roman" w:hAnsi="Times New Roman" w:cs="Times New Roman"/>
        </w:rPr>
        <w:t xml:space="preserve"> When a Class I desktop review </w:t>
      </w:r>
      <w:r w:rsidR="00035D0C">
        <w:rPr>
          <w:rFonts w:ascii="Times New Roman" w:hAnsi="Times New Roman" w:cs="Times New Roman"/>
        </w:rPr>
        <w:t>demonstrates</w:t>
      </w:r>
      <w:r>
        <w:rPr>
          <w:rFonts w:ascii="Times New Roman" w:hAnsi="Times New Roman" w:cs="Times New Roman"/>
        </w:rPr>
        <w:t xml:space="preserve"> that the APE has been inventoried sufficiently to assess eligibility and effect, and that no properties of religious or cultural significance have been identified through tribal consultation or other consulting-party input, NMDOT may determine that additional inventory is not needed.</w:t>
      </w:r>
    </w:p>
    <w:p w14:paraId="1CCA3F13" w14:textId="77777777" w:rsidR="004A7360" w:rsidRDefault="004A7360" w:rsidP="002A726C">
      <w:pPr>
        <w:pStyle w:val="ListParagraph"/>
        <w:numPr>
          <w:ilvl w:val="0"/>
          <w:numId w:val="11"/>
        </w:numPr>
        <w:spacing w:after="80"/>
        <w:rPr>
          <w:rFonts w:ascii="Times New Roman" w:hAnsi="Times New Roman" w:cs="Times New Roman"/>
        </w:rPr>
      </w:pPr>
      <w:r>
        <w:rPr>
          <w:rFonts w:ascii="Times New Roman" w:hAnsi="Times New Roman" w:cs="Times New Roman"/>
        </w:rPr>
        <w:t>When prior inventory is incomplete or insufficient and a cultural resource survey is conducted, two or fewer resources may be documented using a NIAF and supporting forms.</w:t>
      </w:r>
    </w:p>
    <w:p w14:paraId="2F32F3AE" w14:textId="44236443" w:rsidR="00485D85" w:rsidRPr="00035D0C" w:rsidRDefault="002A726C" w:rsidP="002A726C">
      <w:pPr>
        <w:pStyle w:val="ListParagraph"/>
        <w:numPr>
          <w:ilvl w:val="0"/>
          <w:numId w:val="11"/>
        </w:numPr>
        <w:spacing w:after="80"/>
        <w:rPr>
          <w:rFonts w:ascii="Times New Roman" w:hAnsi="Times New Roman" w:cs="Times New Roman"/>
        </w:rPr>
      </w:pPr>
      <w:r w:rsidRPr="00035D0C">
        <w:rPr>
          <w:rFonts w:ascii="Times New Roman" w:hAnsi="Times New Roman" w:cs="Times New Roman"/>
          <w:i/>
          <w:iCs/>
        </w:rPr>
        <w:t>Previous Determinations and Reevaluation.</w:t>
      </w:r>
      <w:r w:rsidRPr="00035D0C">
        <w:rPr>
          <w:rFonts w:ascii="Times New Roman" w:hAnsi="Times New Roman" w:cs="Times New Roman"/>
        </w:rPr>
        <w:t xml:space="preserve"> NMDOT may rely on previous determinations of eligibility when they remain complete and current. A property previously determined eligible or not eligible may, in accordance with 36 CFR §800.4(c)(1), be reevaluated by NMDOT when the passage of time, changing perceptions of significance, or incomplete prior evaluations warrant. A property does not need to be reevaluated if (a) it has been repeatedly determined ineligible; (b) has been removed, demolished, or is confirmed mislocated; or (c) multiple attempts to relocate it have been unsuccessful. Documentation for non-relocated properties shall follow NMAC 4.10.15.11.</w:t>
      </w:r>
    </w:p>
    <w:p w14:paraId="37BD546C" w14:textId="1737E3C8" w:rsidR="00485D85" w:rsidRPr="004A0AF4" w:rsidRDefault="002A726C" w:rsidP="002A726C">
      <w:pPr>
        <w:pStyle w:val="ListParagraph"/>
        <w:numPr>
          <w:ilvl w:val="0"/>
          <w:numId w:val="11"/>
        </w:numPr>
        <w:spacing w:after="80"/>
        <w:rPr>
          <w:rFonts w:ascii="Times New Roman" w:hAnsi="Times New Roman" w:cs="Times New Roman"/>
        </w:rPr>
      </w:pPr>
      <w:r>
        <w:rPr>
          <w:rFonts w:ascii="Times New Roman" w:hAnsi="Times New Roman" w:cs="Times New Roman"/>
          <w:i/>
          <w:iCs/>
        </w:rPr>
        <w:t>Alternative Inventory Methods.</w:t>
      </w:r>
      <w:r>
        <w:rPr>
          <w:rFonts w:ascii="Times New Roman" w:hAnsi="Times New Roman" w:cs="Times New Roman"/>
        </w:rPr>
        <w:t xml:space="preserve"> When NMDOT proposes a sample inventory, resource-specific inventory, or other alternative identification method, NMDOT shall consult with SHPO on the proposed </w:t>
      </w:r>
      <w:r w:rsidR="00035D0C">
        <w:rPr>
          <w:rFonts w:ascii="Times New Roman" w:hAnsi="Times New Roman" w:cs="Times New Roman"/>
        </w:rPr>
        <w:t xml:space="preserve">alternative </w:t>
      </w:r>
      <w:r>
        <w:rPr>
          <w:rFonts w:ascii="Times New Roman" w:hAnsi="Times New Roman" w:cs="Times New Roman"/>
        </w:rPr>
        <w:t>method. SHPO shall respond within ten (10) business days.</w:t>
      </w:r>
    </w:p>
    <w:p w14:paraId="755C8C3F" w14:textId="77777777" w:rsidR="00485D85" w:rsidRPr="004A0AF4" w:rsidRDefault="002A726C" w:rsidP="002A726C">
      <w:pPr>
        <w:pStyle w:val="ListParagraph"/>
        <w:numPr>
          <w:ilvl w:val="0"/>
          <w:numId w:val="11"/>
        </w:numPr>
        <w:spacing w:after="80"/>
        <w:rPr>
          <w:rFonts w:ascii="Times New Roman" w:hAnsi="Times New Roman" w:cs="Times New Roman"/>
        </w:rPr>
      </w:pPr>
      <w:r>
        <w:rPr>
          <w:rFonts w:ascii="Times New Roman" w:hAnsi="Times New Roman" w:cs="Times New Roman"/>
          <w:i/>
          <w:iCs/>
        </w:rPr>
        <w:t>Coordination with Land-Managing Agencies and Consulting Parties.</w:t>
      </w:r>
      <w:r>
        <w:rPr>
          <w:rFonts w:ascii="Times New Roman" w:hAnsi="Times New Roman" w:cs="Times New Roman"/>
        </w:rPr>
        <w:t xml:space="preserve"> When FHWA is the only federal agency or the established lead federal agency as described in Stipulation I.E, and an undertaking affects cultural resources on lands owned or managed by another federal or state agency, NMDOT shall seek that agency's views on eligibility and effect. When an undertaking may affect a property identified by a Tribe or consulting party as having traditional religious or cultural significance, NMDOT shall consult with that Tribe or party to inform the eligibility determination.</w:t>
      </w:r>
    </w:p>
    <w:p w14:paraId="7A7D44FE" w14:textId="6BFCBE1B" w:rsidR="00485D85" w:rsidRPr="004A0AF4" w:rsidRDefault="002A726C" w:rsidP="002A726C">
      <w:pPr>
        <w:pStyle w:val="ListParagraph"/>
        <w:numPr>
          <w:ilvl w:val="0"/>
          <w:numId w:val="11"/>
        </w:numPr>
        <w:spacing w:after="80"/>
        <w:rPr>
          <w:rFonts w:ascii="Times New Roman" w:hAnsi="Times New Roman" w:cs="Times New Roman"/>
        </w:rPr>
      </w:pPr>
      <w:r>
        <w:rPr>
          <w:rFonts w:ascii="Times New Roman" w:hAnsi="Times New Roman" w:cs="Times New Roman"/>
          <w:i/>
          <w:iCs/>
        </w:rPr>
        <w:t>Interim Treatment Pending Resolution.</w:t>
      </w:r>
      <w:r>
        <w:rPr>
          <w:rFonts w:ascii="Times New Roman" w:hAnsi="Times New Roman" w:cs="Times New Roman"/>
        </w:rPr>
        <w:t xml:space="preserve"> If eligibility cannot be resolved during review, or when a property of undetermined eligibility will be adversely affected by the undertaking, NMDOT shall treat the property as eligible for </w:t>
      </w:r>
      <w:r w:rsidR="007B0467">
        <w:rPr>
          <w:rFonts w:ascii="Times New Roman" w:hAnsi="Times New Roman" w:cs="Times New Roman"/>
        </w:rPr>
        <w:t>the assessment</w:t>
      </w:r>
      <w:r>
        <w:rPr>
          <w:rFonts w:ascii="Times New Roman" w:hAnsi="Times New Roman" w:cs="Times New Roman"/>
        </w:rPr>
        <w:t xml:space="preserve"> of effect.</w:t>
      </w:r>
    </w:p>
    <w:p w14:paraId="32CCCB12" w14:textId="2895AC68" w:rsidR="00485D85" w:rsidRPr="004A0AF4" w:rsidRDefault="007B0467" w:rsidP="002A726C">
      <w:pPr>
        <w:pStyle w:val="ListParagraph"/>
        <w:numPr>
          <w:ilvl w:val="0"/>
          <w:numId w:val="11"/>
        </w:numPr>
        <w:spacing w:after="80"/>
        <w:rPr>
          <w:rFonts w:ascii="Times New Roman" w:hAnsi="Times New Roman" w:cs="Times New Roman"/>
        </w:rPr>
      </w:pPr>
      <w:r>
        <w:rPr>
          <w:rFonts w:ascii="Times New Roman" w:hAnsi="Times New Roman" w:cs="Times New Roman"/>
          <w:i/>
          <w:iCs/>
        </w:rPr>
        <w:t>SHPO Review</w:t>
      </w:r>
      <w:r w:rsidR="002A726C">
        <w:rPr>
          <w:rFonts w:ascii="Times New Roman" w:hAnsi="Times New Roman" w:cs="Times New Roman"/>
          <w:i/>
          <w:iCs/>
        </w:rPr>
        <w:t xml:space="preserve"> and </w:t>
      </w:r>
      <w:r>
        <w:rPr>
          <w:rFonts w:ascii="Times New Roman" w:hAnsi="Times New Roman" w:cs="Times New Roman"/>
          <w:i/>
          <w:iCs/>
        </w:rPr>
        <w:t>Comment</w:t>
      </w:r>
      <w:r w:rsidR="002A726C">
        <w:rPr>
          <w:rFonts w:ascii="Times New Roman" w:hAnsi="Times New Roman" w:cs="Times New Roman"/>
          <w:i/>
          <w:iCs/>
        </w:rPr>
        <w:t>.</w:t>
      </w:r>
      <w:r w:rsidR="002A726C">
        <w:rPr>
          <w:rFonts w:ascii="Times New Roman" w:hAnsi="Times New Roman" w:cs="Times New Roman"/>
        </w:rPr>
        <w:t xml:space="preserve"> NMDOT shall submit cultural resource inventory reports and determinations of eligibility to SHPO for review, comment, and concurrence. SHPO shall respond within twenty-one (21) calendar days of receipt consistent with Stipulation III.C.2. </w:t>
      </w:r>
      <w:r w:rsidR="00035D0C">
        <w:rPr>
          <w:rFonts w:ascii="Times New Roman" w:hAnsi="Times New Roman" w:cs="Times New Roman"/>
        </w:rPr>
        <w:t xml:space="preserve"> </w:t>
      </w:r>
      <w:r w:rsidR="002A726C">
        <w:rPr>
          <w:rFonts w:ascii="Times New Roman" w:hAnsi="Times New Roman" w:cs="Times New Roman"/>
        </w:rPr>
        <w:t>NMDOT shall seek concurrence on its final determinations of eligibility from land-managing agencies and SHPO.</w:t>
      </w:r>
    </w:p>
    <w:p w14:paraId="759742AF" w14:textId="76447FCB" w:rsidR="00485D85" w:rsidRPr="004A0AF4" w:rsidRDefault="002A726C" w:rsidP="002A726C">
      <w:pPr>
        <w:pStyle w:val="ListParagraph"/>
        <w:numPr>
          <w:ilvl w:val="0"/>
          <w:numId w:val="11"/>
        </w:numPr>
        <w:spacing w:after="80"/>
        <w:rPr>
          <w:rFonts w:ascii="Times New Roman" w:hAnsi="Times New Roman" w:cs="Times New Roman"/>
        </w:rPr>
      </w:pPr>
      <w:r>
        <w:rPr>
          <w:rFonts w:ascii="Times New Roman" w:hAnsi="Times New Roman" w:cs="Times New Roman"/>
          <w:i/>
          <w:iCs/>
        </w:rPr>
        <w:t>Unresolved Eligibility Determinations.</w:t>
      </w:r>
      <w:r>
        <w:rPr>
          <w:rFonts w:ascii="Times New Roman" w:hAnsi="Times New Roman" w:cs="Times New Roman"/>
        </w:rPr>
        <w:t xml:space="preserve"> When NMDOT and SHPO cannot agree on eligibility and the property could be affected by an undertaking, FHWA shall obtain a determination of eligibility from the Keeper of the National Register of Historic Places in accordance with 36 CFR §800.4(c)(2) and 36 CFR Part 63. The Keeper's decision shall be final.</w:t>
      </w:r>
    </w:p>
    <w:p w14:paraId="46E628E9" w14:textId="77777777" w:rsidR="00485D85" w:rsidRPr="004A0AF4" w:rsidRDefault="002A726C" w:rsidP="004A0AF4">
      <w:pPr>
        <w:pStyle w:val="Heading2"/>
      </w:pPr>
      <w:bookmarkStart w:id="29" w:name="_Toc230331514"/>
      <w:r>
        <w:t>E. Finding of Effect</w:t>
      </w:r>
      <w:bookmarkEnd w:id="29"/>
    </w:p>
    <w:p w14:paraId="06BC5DDF" w14:textId="0655FDF5" w:rsidR="00485D85" w:rsidRPr="004A0AF4" w:rsidRDefault="002A726C">
      <w:pPr>
        <w:spacing w:after="120"/>
        <w:rPr>
          <w:rFonts w:ascii="Times New Roman" w:hAnsi="Times New Roman" w:cs="Times New Roman"/>
        </w:rPr>
      </w:pPr>
      <w:r>
        <w:rPr>
          <w:rFonts w:ascii="Times New Roman" w:hAnsi="Times New Roman" w:cs="Times New Roman"/>
        </w:rPr>
        <w:t xml:space="preserve">NMDOT shall make a finding of effect for each undertaking after taking into account comments from Tribes and other consulting parties. Where alternatives under consideration consist of corridors or large land areas, or where access to properties is restricted, NMDOT may use a </w:t>
      </w:r>
      <w:r w:rsidR="00035D0C">
        <w:rPr>
          <w:rFonts w:ascii="Times New Roman" w:hAnsi="Times New Roman" w:cs="Times New Roman"/>
        </w:rPr>
        <w:t xml:space="preserve">project-specific PA </w:t>
      </w:r>
      <w:r>
        <w:rPr>
          <w:rFonts w:ascii="Times New Roman" w:hAnsi="Times New Roman" w:cs="Times New Roman"/>
        </w:rPr>
        <w:t>consistent with the process described in this section. NMDOT shall submit the finding of effect and associated documentation to SHPO.</w:t>
      </w:r>
    </w:p>
    <w:p w14:paraId="0369E4B8" w14:textId="77777777" w:rsidR="00485D85" w:rsidRPr="004A0AF4" w:rsidRDefault="002A726C" w:rsidP="005F19CE">
      <w:pPr>
        <w:pStyle w:val="Heading3"/>
      </w:pPr>
      <w:r>
        <w:t>1. Direct and Indirect Effects</w:t>
      </w:r>
    </w:p>
    <w:p w14:paraId="10781CDF" w14:textId="77777777" w:rsidR="00485D85" w:rsidRPr="004A0AF4" w:rsidRDefault="002A726C">
      <w:pPr>
        <w:spacing w:after="120"/>
        <w:rPr>
          <w:rFonts w:ascii="Times New Roman" w:hAnsi="Times New Roman" w:cs="Times New Roman"/>
        </w:rPr>
      </w:pPr>
      <w:r>
        <w:rPr>
          <w:rFonts w:ascii="Times New Roman" w:hAnsi="Times New Roman" w:cs="Times New Roman"/>
        </w:rPr>
        <w:t>NMDOT shall assess the direct and indirect effects of an undertaking on historic properties. The assessment shall consider reasonably foreseeable effects caused by the undertaking that may occur later in time, be farther removed in distance, or be cumulative.</w:t>
      </w:r>
    </w:p>
    <w:p w14:paraId="6AF84910" w14:textId="77777777" w:rsidR="00485D85" w:rsidRPr="004A0AF4" w:rsidRDefault="002A726C" w:rsidP="005F19CE">
      <w:pPr>
        <w:pStyle w:val="Heading3"/>
      </w:pPr>
      <w:r>
        <w:t>2. Avoidance or Minimization of Effects</w:t>
      </w:r>
    </w:p>
    <w:p w14:paraId="5217D18A" w14:textId="4EFC9DDD" w:rsidR="00485D85" w:rsidRPr="004A0AF4" w:rsidRDefault="002A726C">
      <w:pPr>
        <w:spacing w:after="120"/>
        <w:rPr>
          <w:rFonts w:ascii="Times New Roman" w:hAnsi="Times New Roman" w:cs="Times New Roman"/>
        </w:rPr>
      </w:pPr>
      <w:r>
        <w:rPr>
          <w:rFonts w:ascii="Times New Roman" w:hAnsi="Times New Roman" w:cs="Times New Roman"/>
        </w:rPr>
        <w:t>NMDOT shall attempt to avoid or minimize effects to historic properties during project design</w:t>
      </w:r>
      <w:r w:rsidR="00035D0C">
        <w:rPr>
          <w:rFonts w:ascii="Times New Roman" w:hAnsi="Times New Roman" w:cs="Times New Roman"/>
        </w:rPr>
        <w:t xml:space="preserve"> by</w:t>
      </w:r>
      <w:r>
        <w:rPr>
          <w:rFonts w:ascii="Times New Roman" w:hAnsi="Times New Roman" w:cs="Times New Roman"/>
        </w:rPr>
        <w:t xml:space="preserve"> taking into account engineering standards and Context Sensitive Solutions (CSS) available at </w:t>
      </w:r>
      <w:hyperlink r:id="rId9" w:history="1">
        <w:r>
          <w:rPr>
            <w:rStyle w:val="Hyperlink"/>
            <w:rFonts w:ascii="Times New Roman" w:hAnsi="Times New Roman" w:cs="Times New Roman"/>
          </w:rPr>
          <w:t>https://highways.dot.gov/federal-lands/about/context-sensitivity</w:t>
        </w:r>
      </w:hyperlink>
      <w:r>
        <w:rPr>
          <w:rFonts w:ascii="Times New Roman" w:hAnsi="Times New Roman" w:cs="Times New Roman"/>
        </w:rPr>
        <w:t>.</w:t>
      </w:r>
    </w:p>
    <w:p w14:paraId="76CE762B" w14:textId="77777777" w:rsidR="00485D85" w:rsidRPr="004A0AF4" w:rsidRDefault="002A726C" w:rsidP="005F19CE">
      <w:pPr>
        <w:pStyle w:val="Heading3"/>
      </w:pPr>
      <w:r>
        <w:t>3. "No Historic Properties Affected" Finding</w:t>
      </w:r>
    </w:p>
    <w:p w14:paraId="6998440F" w14:textId="77777777" w:rsidR="00485D85" w:rsidRPr="004A0AF4" w:rsidRDefault="002A726C">
      <w:pPr>
        <w:spacing w:after="120"/>
        <w:rPr>
          <w:rFonts w:ascii="Times New Roman" w:hAnsi="Times New Roman" w:cs="Times New Roman"/>
        </w:rPr>
      </w:pPr>
      <w:r>
        <w:rPr>
          <w:rFonts w:ascii="Times New Roman" w:hAnsi="Times New Roman" w:cs="Times New Roman"/>
        </w:rPr>
        <w:lastRenderedPageBreak/>
        <w:t>NMDOT Qualified Staff shall issue a "No Historic Properties Affected" finding when:</w:t>
      </w:r>
    </w:p>
    <w:p w14:paraId="1177D7C8" w14:textId="5E9AAA00" w:rsidR="00485D85" w:rsidRPr="004A0AF4" w:rsidRDefault="002A726C">
      <w:pPr>
        <w:spacing w:after="100"/>
        <w:ind w:left="720"/>
        <w:rPr>
          <w:rFonts w:ascii="Times New Roman" w:hAnsi="Times New Roman" w:cs="Times New Roman"/>
        </w:rPr>
      </w:pPr>
      <w:r>
        <w:rPr>
          <w:rFonts w:ascii="Times New Roman" w:hAnsi="Times New Roman" w:cs="Times New Roman"/>
        </w:rPr>
        <w:t>a. The Class I evaluation or cultural resource survey identifies no historic properties present in the APE, including cases where only isolated occurrences or previously determined ineligible sites are found, after satisfying 36 CFR §800.3–800.4(c). NMDOT shall notify consulting parties and Tribes when applicable.</w:t>
      </w:r>
    </w:p>
    <w:p w14:paraId="60A01A52" w14:textId="77777777" w:rsidR="00211725" w:rsidRDefault="002A726C" w:rsidP="00211725">
      <w:pPr>
        <w:spacing w:after="100"/>
        <w:ind w:left="720"/>
        <w:rPr>
          <w:rFonts w:ascii="Times New Roman" w:hAnsi="Times New Roman" w:cs="Times New Roman"/>
        </w:rPr>
      </w:pPr>
      <w:r>
        <w:rPr>
          <w:rFonts w:ascii="Times New Roman" w:hAnsi="Times New Roman" w:cs="Times New Roman"/>
        </w:rPr>
        <w:t>b. Historic properties are present in the APE but will not be affected by the undertaking.</w:t>
      </w:r>
    </w:p>
    <w:p w14:paraId="6A2C46AA" w14:textId="45936016" w:rsidR="00485D85" w:rsidRPr="004A0AF4" w:rsidRDefault="002A726C" w:rsidP="00612B5D">
      <w:pPr>
        <w:spacing w:after="100"/>
        <w:rPr>
          <w:rFonts w:ascii="Times New Roman" w:hAnsi="Times New Roman" w:cs="Times New Roman"/>
        </w:rPr>
      </w:pPr>
      <w:r>
        <w:rPr>
          <w:rFonts w:ascii="Times New Roman" w:hAnsi="Times New Roman" w:cs="Times New Roman"/>
        </w:rPr>
        <w:t>NMDOT shall submit, on an annual basis, a list of "No Historic Properties Affected" findings in accordance with Stipulation XIV.</w:t>
      </w:r>
      <w:r w:rsidR="00BD1A17">
        <w:rPr>
          <w:rFonts w:ascii="Times New Roman" w:hAnsi="Times New Roman" w:cs="Times New Roman"/>
        </w:rPr>
        <w:t>B</w:t>
      </w:r>
      <w:r>
        <w:rPr>
          <w:rFonts w:ascii="Times New Roman" w:hAnsi="Times New Roman" w:cs="Times New Roman"/>
        </w:rPr>
        <w:t>.</w:t>
      </w:r>
    </w:p>
    <w:p w14:paraId="3F9FEA6F" w14:textId="77777777" w:rsidR="00485D85" w:rsidRPr="004A0AF4" w:rsidRDefault="002A726C" w:rsidP="005F19CE">
      <w:pPr>
        <w:pStyle w:val="Heading3"/>
      </w:pPr>
      <w:r>
        <w:t>4. "No Adverse Effect" Finding</w:t>
      </w:r>
    </w:p>
    <w:p w14:paraId="74F175C5" w14:textId="331BF03D" w:rsidR="00485D85" w:rsidRPr="004A0AF4" w:rsidRDefault="002A726C">
      <w:pPr>
        <w:spacing w:after="120"/>
        <w:rPr>
          <w:rFonts w:ascii="Times New Roman" w:hAnsi="Times New Roman" w:cs="Times New Roman"/>
        </w:rPr>
      </w:pPr>
      <w:r>
        <w:rPr>
          <w:rFonts w:ascii="Times New Roman" w:hAnsi="Times New Roman" w:cs="Times New Roman"/>
        </w:rPr>
        <w:t xml:space="preserve">When an undertaking involves </w:t>
      </w:r>
      <w:r w:rsidR="00FA4234">
        <w:rPr>
          <w:rFonts w:ascii="Times New Roman" w:hAnsi="Times New Roman" w:cs="Times New Roman"/>
        </w:rPr>
        <w:t xml:space="preserve">eligible </w:t>
      </w:r>
      <w:r>
        <w:rPr>
          <w:rFonts w:ascii="Times New Roman" w:hAnsi="Times New Roman" w:cs="Times New Roman"/>
        </w:rPr>
        <w:t xml:space="preserve">properties </w:t>
      </w:r>
      <w:r w:rsidR="00FA4234">
        <w:rPr>
          <w:rFonts w:ascii="Times New Roman" w:hAnsi="Times New Roman" w:cs="Times New Roman"/>
        </w:rPr>
        <w:t>or properties of</w:t>
      </w:r>
      <w:r>
        <w:rPr>
          <w:rFonts w:ascii="Times New Roman" w:hAnsi="Times New Roman" w:cs="Times New Roman"/>
        </w:rPr>
        <w:t xml:space="preserve"> undetermined eligibility, and NMDOT determines that one or more historic properties may be affected, NMDOT Qualified Staff shall apply the adverse-effect criteria in 36 CFR §800.5(a). A "No Adverse Effect" finding is appropriate when:</w:t>
      </w:r>
    </w:p>
    <w:p w14:paraId="6E3FF169"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a. The undertaking affects a historic property but does not diminish any aspect of its integrity or alter, directly or indirectly, any of the characteristics that make it eligible for the NRHP.</w:t>
      </w:r>
    </w:p>
    <w:p w14:paraId="261D4A3F" w14:textId="61FB3232" w:rsidR="00485D85" w:rsidRPr="004A0AF4" w:rsidRDefault="002A726C">
      <w:pPr>
        <w:spacing w:after="100"/>
        <w:ind w:left="720"/>
        <w:rPr>
          <w:rFonts w:ascii="Times New Roman" w:hAnsi="Times New Roman" w:cs="Times New Roman"/>
        </w:rPr>
      </w:pPr>
      <w:r>
        <w:rPr>
          <w:rFonts w:ascii="Times New Roman" w:hAnsi="Times New Roman" w:cs="Times New Roman"/>
        </w:rPr>
        <w:t>b. NMDOT can demonstrate that the portion of the property to be affected lacks integrity. For archaeological sites, this requires documentation and discussion of site-formation processes and the methodology used to evaluate the integrity of deposits within the APE.</w:t>
      </w:r>
    </w:p>
    <w:p w14:paraId="4CB62B87" w14:textId="22E46F94" w:rsidR="00485D85" w:rsidRPr="004A0AF4" w:rsidRDefault="002A726C">
      <w:pPr>
        <w:spacing w:after="100"/>
        <w:ind w:left="720"/>
        <w:rPr>
          <w:rFonts w:ascii="Times New Roman" w:hAnsi="Times New Roman" w:cs="Times New Roman"/>
        </w:rPr>
      </w:pPr>
      <w:r>
        <w:rPr>
          <w:rFonts w:ascii="Times New Roman" w:hAnsi="Times New Roman" w:cs="Times New Roman"/>
        </w:rPr>
        <w:t xml:space="preserve">c. The proposed undertaking will be visible from a historic </w:t>
      </w:r>
      <w:r w:rsidR="00395C36">
        <w:rPr>
          <w:rFonts w:ascii="Times New Roman" w:hAnsi="Times New Roman" w:cs="Times New Roman"/>
        </w:rPr>
        <w:t>property,</w:t>
      </w:r>
      <w:r>
        <w:rPr>
          <w:rFonts w:ascii="Times New Roman" w:hAnsi="Times New Roman" w:cs="Times New Roman"/>
        </w:rPr>
        <w:t xml:space="preserve"> but </w:t>
      </w:r>
      <w:r w:rsidR="00FA4234">
        <w:rPr>
          <w:rFonts w:ascii="Times New Roman" w:hAnsi="Times New Roman" w:cs="Times New Roman"/>
        </w:rPr>
        <w:t>the project</w:t>
      </w:r>
      <w:r>
        <w:rPr>
          <w:rFonts w:ascii="Times New Roman" w:hAnsi="Times New Roman" w:cs="Times New Roman"/>
        </w:rPr>
        <w:t xml:space="preserve"> will not diminish the property's setting.</w:t>
      </w:r>
    </w:p>
    <w:p w14:paraId="03B0AF51" w14:textId="426A413E" w:rsidR="00485D85" w:rsidRDefault="002A726C">
      <w:pPr>
        <w:spacing w:after="100"/>
        <w:ind w:left="720"/>
        <w:rPr>
          <w:rFonts w:ascii="Times New Roman" w:hAnsi="Times New Roman" w:cs="Times New Roman"/>
        </w:rPr>
      </w:pPr>
      <w:r>
        <w:rPr>
          <w:rFonts w:ascii="Times New Roman" w:hAnsi="Times New Roman" w:cs="Times New Roman"/>
        </w:rPr>
        <w:t>d. The undertaking has been redesigned or otherwise modified to avoid adverse effects.</w:t>
      </w:r>
    </w:p>
    <w:p w14:paraId="2C425EAA" w14:textId="415E9466" w:rsidR="00485D85" w:rsidRPr="004A0AF4" w:rsidRDefault="00F11BFA">
      <w:pPr>
        <w:spacing w:after="120"/>
        <w:rPr>
          <w:rFonts w:ascii="Times New Roman" w:hAnsi="Times New Roman" w:cs="Times New Roman"/>
        </w:rPr>
      </w:pPr>
      <w:r>
        <w:rPr>
          <w:rFonts w:ascii="Times New Roman" w:hAnsi="Times New Roman" w:cs="Times New Roman"/>
        </w:rPr>
        <w:t xml:space="preserve">When NMDOT Qualified Staff makes a “No Adverse Effect” finding, or when conditions have been met to avoid adverse effects under 36 CFR §800.5(b), NMDOT shall document the finding and seek concurrence from SHPO and other consulting parties as applicable. SHPO shall provide written comments or concurrence within twenty-one (21) calendar days consistent with Stipulation III.C.2. </w:t>
      </w:r>
      <w:r w:rsidR="00FA4234">
        <w:rPr>
          <w:rFonts w:ascii="Times New Roman" w:hAnsi="Times New Roman" w:cs="Times New Roman"/>
        </w:rPr>
        <w:t xml:space="preserve"> </w:t>
      </w:r>
      <w:r>
        <w:rPr>
          <w:rFonts w:ascii="Times New Roman" w:hAnsi="Times New Roman" w:cs="Times New Roman"/>
        </w:rPr>
        <w:t>If no consulting party objects within thirty (30) calendar days of receiving NMDOT’s notice of the finding and SHPO concurs, the finding is effective. If SHPO objects, NMDOT and SHPO shall consult to resolve the objection; if unresolved, NMDOT shall follow the dispute-resolution process in Stipulation XVIII.</w:t>
      </w:r>
    </w:p>
    <w:p w14:paraId="074032A6" w14:textId="77777777" w:rsidR="00485D85" w:rsidRPr="004A0AF4" w:rsidRDefault="002A726C" w:rsidP="005F19CE">
      <w:pPr>
        <w:pStyle w:val="Heading3"/>
      </w:pPr>
      <w:r>
        <w:t>5. "Adverse Effect" Finding</w:t>
      </w:r>
    </w:p>
    <w:p w14:paraId="44E3C6B2" w14:textId="62C790E6" w:rsidR="00485D85" w:rsidRPr="004A0AF4" w:rsidRDefault="002A726C">
      <w:pPr>
        <w:spacing w:after="100"/>
        <w:ind w:left="720"/>
        <w:rPr>
          <w:rFonts w:ascii="Times New Roman" w:hAnsi="Times New Roman" w:cs="Times New Roman"/>
        </w:rPr>
      </w:pPr>
      <w:r>
        <w:rPr>
          <w:rFonts w:ascii="Times New Roman" w:hAnsi="Times New Roman" w:cs="Times New Roman"/>
        </w:rPr>
        <w:t>a. When an eligible property, or a property of undetermined eligibility, will be adversely affected as determined by applying 36 CFR §800.5(a), NMDOT Qualified Staff shall process the undertaking in accordance with 36 CFR §800.3 through §800.7.</w:t>
      </w:r>
    </w:p>
    <w:p w14:paraId="714A83F0"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b. If an undertaking may adversely affect a National Historic Landmark, NMDOT shall request that SHPO, ACHP, and the Secretary of the Interior participate in consultation to resolve the adverse effect in accordance with 36 CFR §800.10.</w:t>
      </w:r>
    </w:p>
    <w:p w14:paraId="52B46FE5" w14:textId="597ECF32" w:rsidR="00485D85" w:rsidRPr="004A0AF4" w:rsidRDefault="002A726C">
      <w:pPr>
        <w:spacing w:after="100"/>
        <w:ind w:left="720"/>
        <w:rPr>
          <w:rFonts w:ascii="Times New Roman" w:hAnsi="Times New Roman" w:cs="Times New Roman"/>
        </w:rPr>
      </w:pPr>
      <w:r>
        <w:rPr>
          <w:rFonts w:ascii="Times New Roman" w:hAnsi="Times New Roman" w:cs="Times New Roman"/>
        </w:rPr>
        <w:t>c. NMDOT shall consult with SHPO, Indian Tribes, consulting parties, and ACHP (whe</w:t>
      </w:r>
      <w:r w:rsidR="00FA4234">
        <w:rPr>
          <w:rFonts w:ascii="Times New Roman" w:hAnsi="Times New Roman" w:cs="Times New Roman"/>
        </w:rPr>
        <w:t>n</w:t>
      </w:r>
      <w:r>
        <w:rPr>
          <w:rFonts w:ascii="Times New Roman" w:hAnsi="Times New Roman" w:cs="Times New Roman"/>
        </w:rPr>
        <w:t xml:space="preserve"> participating) to develop and evaluate alternatives or modifications that could avoid, minimize, or mitigate the adverse effect.</w:t>
      </w:r>
    </w:p>
    <w:p w14:paraId="6F3578A2" w14:textId="77777777" w:rsidR="00485D85" w:rsidRPr="004A0AF4" w:rsidRDefault="002A726C" w:rsidP="005F19CE">
      <w:pPr>
        <w:pStyle w:val="Heading3"/>
      </w:pPr>
      <w:r>
        <w:t>6. Resolving Adverse Effects</w:t>
      </w:r>
    </w:p>
    <w:p w14:paraId="3D3AFE63" w14:textId="62F058E3" w:rsidR="002C1CBD" w:rsidRDefault="00BD1A17">
      <w:pPr>
        <w:spacing w:after="120"/>
        <w:rPr>
          <w:rFonts w:ascii="Times New Roman" w:hAnsi="Times New Roman" w:cs="Times New Roman"/>
        </w:rPr>
      </w:pPr>
      <w:r w:rsidRPr="00BD1A17">
        <w:rPr>
          <w:rFonts w:ascii="Times New Roman" w:hAnsi="Times New Roman" w:cs="Times New Roman"/>
        </w:rPr>
        <w:t>FHWA/NMDOT shall resolve adverse effects using either the MOA template in Appendix F (data recovery) or an agreement document developed through consultation under 36 CFR §800.6</w:t>
      </w:r>
      <w:r w:rsidR="002C1CBD">
        <w:rPr>
          <w:rFonts w:ascii="Times New Roman" w:hAnsi="Times New Roman" w:cs="Times New Roman"/>
        </w:rPr>
        <w:t xml:space="preserve">. </w:t>
      </w:r>
    </w:p>
    <w:p w14:paraId="40B08C67" w14:textId="47DD0F77" w:rsidR="00BD1A17" w:rsidRDefault="002C1CBD" w:rsidP="00BD1A17">
      <w:pPr>
        <w:spacing w:after="120"/>
        <w:ind w:left="720"/>
        <w:rPr>
          <w:rFonts w:ascii="Times New Roman" w:hAnsi="Times New Roman" w:cs="Times New Roman"/>
        </w:rPr>
      </w:pPr>
      <w:r>
        <w:rPr>
          <w:rFonts w:ascii="Times New Roman" w:hAnsi="Times New Roman" w:cs="Times New Roman"/>
        </w:rPr>
        <w:t xml:space="preserve">a. </w:t>
      </w:r>
      <w:r w:rsidR="00BD1A17">
        <w:rPr>
          <w:rFonts w:ascii="Times New Roman" w:hAnsi="Times New Roman" w:cs="Times New Roman"/>
        </w:rPr>
        <w:t>For d</w:t>
      </w:r>
      <w:r w:rsidR="00BD1A17" w:rsidRPr="00BD1A17">
        <w:rPr>
          <w:rFonts w:ascii="Times New Roman" w:hAnsi="Times New Roman" w:cs="Times New Roman"/>
        </w:rPr>
        <w:t xml:space="preserve">ata recovery (Criterion D, and properties of undetermined eligibility with </w:t>
      </w:r>
      <w:r w:rsidR="00A82AF7">
        <w:rPr>
          <w:rFonts w:ascii="Times New Roman" w:hAnsi="Times New Roman" w:cs="Times New Roman"/>
        </w:rPr>
        <w:t>concurrence from</w:t>
      </w:r>
      <w:r w:rsidR="00BD1A17" w:rsidRPr="00BD1A17">
        <w:rPr>
          <w:rFonts w:ascii="Times New Roman" w:hAnsi="Times New Roman" w:cs="Times New Roman"/>
        </w:rPr>
        <w:t xml:space="preserve"> any participating state or federal land-managing agency or Tribe)</w:t>
      </w:r>
      <w:r w:rsidR="00BD1A17">
        <w:rPr>
          <w:rFonts w:ascii="Times New Roman" w:hAnsi="Times New Roman" w:cs="Times New Roman"/>
        </w:rPr>
        <w:t>,</w:t>
      </w:r>
      <w:r w:rsidR="00BD1A17" w:rsidRPr="00BD1A17">
        <w:rPr>
          <w:rFonts w:ascii="Times New Roman" w:hAnsi="Times New Roman" w:cs="Times New Roman"/>
        </w:rPr>
        <w:t xml:space="preserve"> NMDOT shall prepare, or cause to be prepared, a treatment plan and shall submit the plan to SHPO </w:t>
      </w:r>
      <w:r w:rsidR="00A82AF7">
        <w:rPr>
          <w:rFonts w:ascii="Times New Roman" w:hAnsi="Times New Roman" w:cs="Times New Roman"/>
        </w:rPr>
        <w:t xml:space="preserve">(and any other participating state or federal land-managing agency or Tribe) </w:t>
      </w:r>
      <w:r w:rsidR="00BD1A17" w:rsidRPr="00BD1A17">
        <w:rPr>
          <w:rFonts w:ascii="Times New Roman" w:hAnsi="Times New Roman" w:cs="Times New Roman"/>
        </w:rPr>
        <w:t xml:space="preserve">for review and comment. SHPO shall have twenty-one (21) calendar days to respond; if SHPO does not respond within that period, NMDOT may assume SHPO concurrence with the plan. NMDOT shall take SHPO comments into consideration and revise the plan as necessary before </w:t>
      </w:r>
      <w:r w:rsidR="00BD1A17" w:rsidRPr="00BD1A17">
        <w:rPr>
          <w:rFonts w:ascii="Times New Roman" w:hAnsi="Times New Roman" w:cs="Times New Roman"/>
        </w:rPr>
        <w:lastRenderedPageBreak/>
        <w:t xml:space="preserve">implementation. Adverse effects under this sub-clause shall be resolved using the MOA template in Appendix F. </w:t>
      </w:r>
    </w:p>
    <w:p w14:paraId="1FD622FA" w14:textId="2F2CB8CF" w:rsidR="00485D85" w:rsidRPr="004A0AF4" w:rsidRDefault="00BD1A17">
      <w:pPr>
        <w:spacing w:after="100"/>
        <w:ind w:left="720"/>
        <w:rPr>
          <w:rFonts w:ascii="Times New Roman" w:hAnsi="Times New Roman" w:cs="Times New Roman"/>
        </w:rPr>
      </w:pPr>
      <w:r>
        <w:rPr>
          <w:rFonts w:ascii="Times New Roman" w:hAnsi="Times New Roman" w:cs="Times New Roman"/>
        </w:rPr>
        <w:t>b</w:t>
      </w:r>
      <w:r w:rsidR="002A726C">
        <w:rPr>
          <w:rFonts w:ascii="Times New Roman" w:hAnsi="Times New Roman" w:cs="Times New Roman"/>
        </w:rPr>
        <w:t xml:space="preserve">. </w:t>
      </w:r>
      <w:r w:rsidRPr="00BD1A17">
        <w:rPr>
          <w:rFonts w:ascii="Times New Roman" w:hAnsi="Times New Roman" w:cs="Times New Roman"/>
        </w:rPr>
        <w:t xml:space="preserve">Alternative treatment (Criteria A, B, or C). When affected properties are eligible under Criterion A, B, or C, NMDOT shall develop mitigation in accordance with the alternative treatment </w:t>
      </w:r>
      <w:r w:rsidR="009C796E">
        <w:rPr>
          <w:rFonts w:ascii="Times New Roman" w:hAnsi="Times New Roman" w:cs="Times New Roman"/>
        </w:rPr>
        <w:t>procedures as set forth</w:t>
      </w:r>
      <w:r w:rsidRPr="00BD1A17">
        <w:rPr>
          <w:rFonts w:ascii="Times New Roman" w:hAnsi="Times New Roman" w:cs="Times New Roman"/>
        </w:rPr>
        <w:t xml:space="preserve"> in Appendix G.</w:t>
      </w:r>
    </w:p>
    <w:p w14:paraId="63FBBB71" w14:textId="1D33F3AF" w:rsidR="00485D85" w:rsidRPr="004A0AF4" w:rsidRDefault="00BD1A17" w:rsidP="00BD1A17">
      <w:pPr>
        <w:spacing w:after="100"/>
        <w:ind w:left="720"/>
        <w:rPr>
          <w:rFonts w:ascii="Times New Roman" w:hAnsi="Times New Roman" w:cs="Times New Roman"/>
        </w:rPr>
      </w:pPr>
      <w:r>
        <w:rPr>
          <w:rFonts w:ascii="Times New Roman" w:hAnsi="Times New Roman" w:cs="Times New Roman"/>
        </w:rPr>
        <w:t>c</w:t>
      </w:r>
      <w:r w:rsidR="002A726C">
        <w:rPr>
          <w:rFonts w:ascii="Times New Roman" w:hAnsi="Times New Roman" w:cs="Times New Roman"/>
        </w:rPr>
        <w:t xml:space="preserve">. </w:t>
      </w:r>
      <w:r w:rsidRPr="00BD1A17">
        <w:rPr>
          <w:rFonts w:ascii="Times New Roman" w:hAnsi="Times New Roman" w:cs="Times New Roman"/>
        </w:rPr>
        <w:t>If a National Historic Landmark may be adversely affected, NMDOT shall request that SHPO, ACHP, and the Secretary of the Interior participate in consultation under 36 CFR §800.10. When an Indian Tribe or consulting party wishes to participate in resolving adverse effects, NMDOT, upon receipt of SHPO concurrence on the adverse-effect determination, shall follow the full process in 36 CFR §800.6 and prepare an agreement document in consultation with SHPO, Indian Tribes, consulting parties, and ACHP (whe</w:t>
      </w:r>
      <w:r w:rsidR="009C796E">
        <w:rPr>
          <w:rFonts w:ascii="Times New Roman" w:hAnsi="Times New Roman" w:cs="Times New Roman"/>
        </w:rPr>
        <w:t>n</w:t>
      </w:r>
      <w:r w:rsidRPr="00BD1A17">
        <w:rPr>
          <w:rFonts w:ascii="Times New Roman" w:hAnsi="Times New Roman" w:cs="Times New Roman"/>
        </w:rPr>
        <w:t xml:space="preserve"> participating)</w:t>
      </w:r>
      <w:r w:rsidR="002A726C">
        <w:rPr>
          <w:rFonts w:ascii="Times New Roman" w:hAnsi="Times New Roman" w:cs="Times New Roman"/>
        </w:rPr>
        <w:t>.</w:t>
      </w:r>
    </w:p>
    <w:p w14:paraId="4B52CAEC" w14:textId="58C895F6" w:rsidR="00485D85" w:rsidRPr="004A0AF4" w:rsidRDefault="002A726C" w:rsidP="00664EBD">
      <w:pPr>
        <w:pStyle w:val="Heading1"/>
      </w:pPr>
      <w:bookmarkStart w:id="30" w:name="_Toc230331515"/>
      <w:r>
        <w:t>STIPULATION VIII-BRIDGE-SPECIFIC REVIEW PROCESS</w:t>
      </w:r>
      <w:bookmarkEnd w:id="30"/>
    </w:p>
    <w:p w14:paraId="423F96A7" w14:textId="120216FA" w:rsidR="00485D85" w:rsidRPr="004A0AF4" w:rsidRDefault="002A726C">
      <w:pPr>
        <w:spacing w:after="120"/>
        <w:rPr>
          <w:rFonts w:ascii="Times New Roman" w:hAnsi="Times New Roman" w:cs="Times New Roman"/>
        </w:rPr>
      </w:pPr>
      <w:r>
        <w:rPr>
          <w:rFonts w:ascii="Times New Roman" w:hAnsi="Times New Roman" w:cs="Times New Roman"/>
        </w:rPr>
        <w:t xml:space="preserve">This Stipulation supplements the standard Section 106 review process in Stipulation VII for FHWA-funded or </w:t>
      </w:r>
      <w:r w:rsidR="000D3291">
        <w:rPr>
          <w:rFonts w:ascii="Times New Roman" w:hAnsi="Times New Roman" w:cs="Times New Roman"/>
        </w:rPr>
        <w:t xml:space="preserve">otherwise </w:t>
      </w:r>
      <w:r>
        <w:rPr>
          <w:rFonts w:ascii="Times New Roman" w:hAnsi="Times New Roman" w:cs="Times New Roman"/>
        </w:rPr>
        <w:t>authorized undertakings on bridges and culverts. Where an undertaking is covered by an applicable Program Comment or exemption identified below, the procedures in this Stipulation do not apply except as the authorization itself may require. For matters not addressed by those authorizations, the bridge-specific procedures in this Stipulation apply in conjunction with Stipulation VII.</w:t>
      </w:r>
    </w:p>
    <w:p w14:paraId="1C83531F" w14:textId="77777777" w:rsidR="00485D85" w:rsidRPr="004A0AF4" w:rsidRDefault="002A726C" w:rsidP="004A0AF4">
      <w:pPr>
        <w:pStyle w:val="Heading2"/>
      </w:pPr>
      <w:bookmarkStart w:id="31" w:name="_Toc230331516"/>
      <w:r>
        <w:t>A. Applicable ACHP Program Comments and Exemptions</w:t>
      </w:r>
      <w:bookmarkEnd w:id="31"/>
    </w:p>
    <w:p w14:paraId="7518868E" w14:textId="22BF4C1D" w:rsidR="00485D85" w:rsidRPr="004A0AF4" w:rsidRDefault="002A726C">
      <w:pPr>
        <w:spacing w:after="120"/>
        <w:rPr>
          <w:rFonts w:ascii="Times New Roman" w:hAnsi="Times New Roman" w:cs="Times New Roman"/>
        </w:rPr>
      </w:pPr>
      <w:r>
        <w:rPr>
          <w:rFonts w:ascii="Times New Roman" w:hAnsi="Times New Roman" w:cs="Times New Roman"/>
        </w:rPr>
        <w:t xml:space="preserve">The following </w:t>
      </w:r>
      <w:r w:rsidR="000D3291">
        <w:rPr>
          <w:rFonts w:ascii="Times New Roman" w:hAnsi="Times New Roman" w:cs="Times New Roman"/>
        </w:rPr>
        <w:t>are</w:t>
      </w:r>
      <w:r>
        <w:rPr>
          <w:rFonts w:ascii="Times New Roman" w:hAnsi="Times New Roman" w:cs="Times New Roman"/>
        </w:rPr>
        <w:t xml:space="preserve"> standing authorizations and are listed in Appendix H:</w:t>
      </w:r>
    </w:p>
    <w:p w14:paraId="1A8F9285" w14:textId="77777777" w:rsidR="000D3291" w:rsidRPr="004A0AF4" w:rsidRDefault="000D3291" w:rsidP="000D3291">
      <w:pPr>
        <w:pStyle w:val="ListParagraph"/>
        <w:numPr>
          <w:ilvl w:val="0"/>
          <w:numId w:val="2"/>
        </w:numPr>
        <w:spacing w:after="80"/>
        <w:rPr>
          <w:rFonts w:ascii="Times New Roman" w:hAnsi="Times New Roman" w:cs="Times New Roman"/>
        </w:rPr>
      </w:pPr>
      <w:r>
        <w:rPr>
          <w:rFonts w:ascii="Times New Roman" w:hAnsi="Times New Roman" w:cs="Times New Roman"/>
          <w:i/>
          <w:iCs/>
        </w:rPr>
        <w:t>Section 106 Exemption Regarding Effects to the Interstate Highway System</w:t>
      </w:r>
      <w:r>
        <w:rPr>
          <w:rFonts w:ascii="Times New Roman" w:hAnsi="Times New Roman" w:cs="Times New Roman"/>
        </w:rPr>
        <w:t xml:space="preserve"> (March 2005, as extended);</w:t>
      </w:r>
    </w:p>
    <w:p w14:paraId="48EEDB90" w14:textId="77777777"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i/>
          <w:iCs/>
        </w:rPr>
        <w:t>Program Comment for Common Post-1945 Concrete and Steel Bridges</w:t>
      </w:r>
      <w:r>
        <w:rPr>
          <w:rFonts w:ascii="Times New Roman" w:hAnsi="Times New Roman" w:cs="Times New Roman"/>
        </w:rPr>
        <w:t xml:space="preserve"> (July 2012, as amended);</w:t>
      </w:r>
    </w:p>
    <w:p w14:paraId="145DC49E" w14:textId="77777777"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i/>
          <w:iCs/>
        </w:rPr>
        <w:t>Program Comment for Rail Rights-of-Way</w:t>
      </w:r>
      <w:r>
        <w:rPr>
          <w:rFonts w:ascii="Times New Roman" w:hAnsi="Times New Roman" w:cs="Times New Roman"/>
        </w:rPr>
        <w:t xml:space="preserve"> (November 2018).</w:t>
      </w:r>
    </w:p>
    <w:p w14:paraId="6C4C9B77" w14:textId="77777777" w:rsidR="00485D85" w:rsidRPr="004A0AF4" w:rsidRDefault="002A726C">
      <w:pPr>
        <w:spacing w:after="120"/>
        <w:rPr>
          <w:rFonts w:ascii="Times New Roman" w:hAnsi="Times New Roman" w:cs="Times New Roman"/>
        </w:rPr>
      </w:pPr>
      <w:r>
        <w:rPr>
          <w:rFonts w:ascii="Times New Roman" w:hAnsi="Times New Roman" w:cs="Times New Roman"/>
        </w:rPr>
        <w:t>Bridges on the Interstate Highway System are governed by the Interstate Section 106 Exemption above and are not subject to the procedures in this Stipulation.</w:t>
      </w:r>
    </w:p>
    <w:p w14:paraId="51F51BAA" w14:textId="77777777" w:rsidR="00485D85" w:rsidRPr="004A0AF4" w:rsidRDefault="002A726C" w:rsidP="004A0AF4">
      <w:pPr>
        <w:pStyle w:val="Heading2"/>
      </w:pPr>
      <w:bookmarkStart w:id="32" w:name="_Toc230331517"/>
      <w:r>
        <w:t>B. Eligibility Evaluation</w:t>
      </w:r>
      <w:bookmarkEnd w:id="32"/>
    </w:p>
    <w:p w14:paraId="43333747" w14:textId="56B232AE" w:rsidR="00485D85" w:rsidRPr="004A0AF4" w:rsidRDefault="002A726C">
      <w:pPr>
        <w:spacing w:after="120"/>
        <w:rPr>
          <w:rFonts w:ascii="Times New Roman" w:hAnsi="Times New Roman" w:cs="Times New Roman"/>
        </w:rPr>
      </w:pPr>
      <w:r>
        <w:rPr>
          <w:rFonts w:ascii="Times New Roman" w:hAnsi="Times New Roman" w:cs="Times New Roman"/>
        </w:rPr>
        <w:t xml:space="preserve">For FHWA-funded or </w:t>
      </w:r>
      <w:r w:rsidR="00C404D0">
        <w:rPr>
          <w:rFonts w:ascii="Times New Roman" w:hAnsi="Times New Roman" w:cs="Times New Roman"/>
        </w:rPr>
        <w:t xml:space="preserve">otherwise </w:t>
      </w:r>
      <w:r>
        <w:rPr>
          <w:rFonts w:ascii="Times New Roman" w:hAnsi="Times New Roman" w:cs="Times New Roman"/>
        </w:rPr>
        <w:t xml:space="preserve">authorized undertakings on bridges and culverts not covered by </w:t>
      </w:r>
      <w:r w:rsidR="00C404D0">
        <w:rPr>
          <w:rFonts w:ascii="Times New Roman" w:hAnsi="Times New Roman" w:cs="Times New Roman"/>
        </w:rPr>
        <w:t>a</w:t>
      </w:r>
      <w:r>
        <w:rPr>
          <w:rFonts w:ascii="Times New Roman" w:hAnsi="Times New Roman" w:cs="Times New Roman"/>
        </w:rPr>
        <w:t xml:space="preserve"> Program Comment</w:t>
      </w:r>
      <w:r w:rsidR="00C404D0">
        <w:rPr>
          <w:rFonts w:ascii="Times New Roman" w:hAnsi="Times New Roman" w:cs="Times New Roman"/>
        </w:rPr>
        <w:t xml:space="preserve"> or </w:t>
      </w:r>
      <w:r>
        <w:rPr>
          <w:rFonts w:ascii="Times New Roman" w:hAnsi="Times New Roman" w:cs="Times New Roman"/>
        </w:rPr>
        <w:t xml:space="preserve">exemption in A, FHWA/NMDOT, including T/LPAs for non-NMDOT-owned bridges, shall evaluate the bridge using the </w:t>
      </w:r>
      <w:r>
        <w:rPr>
          <w:rFonts w:ascii="Times New Roman" w:hAnsi="Times New Roman" w:cs="Times New Roman"/>
          <w:i/>
          <w:iCs/>
        </w:rPr>
        <w:t>Historic Bridges in New Mexico: An Updated Guide for Evaluation, NMDOT Cultural Resource Technical Series 2014-1</w:t>
      </w:r>
      <w:r>
        <w:rPr>
          <w:rFonts w:ascii="Times New Roman" w:hAnsi="Times New Roman" w:cs="Times New Roman"/>
        </w:rPr>
        <w:t xml:space="preserve"> (NMDOT Bridge Evaluation Guide) and shall assign it to one of the following categories:</w:t>
      </w:r>
    </w:p>
    <w:p w14:paraId="1EDC7590" w14:textId="77777777" w:rsidR="00485D85" w:rsidRPr="004A0AF4" w:rsidRDefault="002A726C">
      <w:pPr>
        <w:spacing w:after="100"/>
        <w:ind w:left="720"/>
        <w:rPr>
          <w:rFonts w:ascii="Times New Roman" w:hAnsi="Times New Roman" w:cs="Times New Roman"/>
        </w:rPr>
      </w:pPr>
      <w:r>
        <w:rPr>
          <w:rFonts w:ascii="Times New Roman" w:hAnsi="Times New Roman" w:cs="Times New Roman"/>
        </w:rPr>
        <w:t xml:space="preserve">(a) </w:t>
      </w:r>
      <w:r>
        <w:rPr>
          <w:rFonts w:ascii="Times New Roman" w:hAnsi="Times New Roman" w:cs="Times New Roman"/>
          <w:i/>
          <w:iCs/>
        </w:rPr>
        <w:t>Individually eligible or listed on the NRHP:</w:t>
      </w:r>
      <w:r>
        <w:rPr>
          <w:rFonts w:ascii="Times New Roman" w:hAnsi="Times New Roman" w:cs="Times New Roman"/>
        </w:rPr>
        <w:t xml:space="preserve"> bridges associated with Criterion A or Criterion C for historical association and/or technological significance.</w:t>
      </w:r>
    </w:p>
    <w:p w14:paraId="0A96D5D4" w14:textId="77E588D3" w:rsidR="00485D85" w:rsidRPr="004A0AF4" w:rsidRDefault="002A726C">
      <w:pPr>
        <w:spacing w:after="100"/>
        <w:ind w:left="720"/>
        <w:rPr>
          <w:rFonts w:ascii="Times New Roman" w:hAnsi="Times New Roman" w:cs="Times New Roman"/>
        </w:rPr>
      </w:pPr>
      <w:r>
        <w:rPr>
          <w:rFonts w:ascii="Times New Roman" w:hAnsi="Times New Roman" w:cs="Times New Roman"/>
        </w:rPr>
        <w:t xml:space="preserve">(b) </w:t>
      </w:r>
      <w:r>
        <w:rPr>
          <w:rFonts w:ascii="Times New Roman" w:hAnsi="Times New Roman" w:cs="Times New Roman"/>
          <w:i/>
          <w:iCs/>
        </w:rPr>
        <w:t>Contributing resources to eligible or listed NRHP sites, structures, or districts:</w:t>
      </w:r>
      <w:r>
        <w:rPr>
          <w:rFonts w:ascii="Times New Roman" w:hAnsi="Times New Roman" w:cs="Times New Roman"/>
        </w:rPr>
        <w:t xml:space="preserve"> bridges that are not individually eligible but contribute to the significance of eligible roads or highways</w:t>
      </w:r>
      <w:r w:rsidR="00602CFB">
        <w:rPr>
          <w:rFonts w:ascii="Times New Roman" w:hAnsi="Times New Roman" w:cs="Times New Roman"/>
        </w:rPr>
        <w:t xml:space="preserve"> </w:t>
      </w:r>
      <w:r>
        <w:rPr>
          <w:rFonts w:ascii="Times New Roman" w:hAnsi="Times New Roman" w:cs="Times New Roman"/>
        </w:rPr>
        <w:t>as part of a historic district or multiple-property nomination to the NRHP.</w:t>
      </w:r>
    </w:p>
    <w:p w14:paraId="5795E88D" w14:textId="3364682C" w:rsidR="00485D85" w:rsidRPr="004A0AF4" w:rsidRDefault="002A726C">
      <w:pPr>
        <w:spacing w:after="100"/>
        <w:ind w:left="720"/>
        <w:rPr>
          <w:rFonts w:ascii="Times New Roman" w:hAnsi="Times New Roman" w:cs="Times New Roman"/>
        </w:rPr>
      </w:pPr>
      <w:r>
        <w:rPr>
          <w:rFonts w:ascii="Times New Roman" w:hAnsi="Times New Roman" w:cs="Times New Roman"/>
        </w:rPr>
        <w:t xml:space="preserve">(c) </w:t>
      </w:r>
      <w:r>
        <w:rPr>
          <w:rFonts w:ascii="Times New Roman" w:hAnsi="Times New Roman" w:cs="Times New Roman"/>
          <w:i/>
          <w:iCs/>
        </w:rPr>
        <w:t>Not eligible for the NRHP:</w:t>
      </w:r>
      <w:r>
        <w:rPr>
          <w:rFonts w:ascii="Times New Roman" w:hAnsi="Times New Roman" w:cs="Times New Roman"/>
        </w:rPr>
        <w:t xml:space="preserve"> bridges dating from 1964 or earlier that lack significant historical associations</w:t>
      </w:r>
      <w:r w:rsidR="00602CFB">
        <w:rPr>
          <w:rFonts w:ascii="Times New Roman" w:hAnsi="Times New Roman" w:cs="Times New Roman"/>
        </w:rPr>
        <w:t xml:space="preserve">, </w:t>
      </w:r>
      <w:r>
        <w:rPr>
          <w:rFonts w:ascii="Times New Roman" w:hAnsi="Times New Roman" w:cs="Times New Roman"/>
        </w:rPr>
        <w:t xml:space="preserve">are not significant examples of a structural type, or </w:t>
      </w:r>
      <w:r w:rsidR="00602CFB">
        <w:rPr>
          <w:rFonts w:ascii="Times New Roman" w:hAnsi="Times New Roman" w:cs="Times New Roman"/>
        </w:rPr>
        <w:t xml:space="preserve">that </w:t>
      </w:r>
      <w:r>
        <w:rPr>
          <w:rFonts w:ascii="Times New Roman" w:hAnsi="Times New Roman" w:cs="Times New Roman"/>
        </w:rPr>
        <w:t>have been altered in ways that compromise design integrity.</w:t>
      </w:r>
    </w:p>
    <w:p w14:paraId="2D074E74" w14:textId="2971657E" w:rsidR="00485D85" w:rsidRPr="004A0AF4" w:rsidRDefault="002A726C">
      <w:pPr>
        <w:spacing w:after="100"/>
        <w:ind w:left="720"/>
        <w:rPr>
          <w:rFonts w:ascii="Times New Roman" w:hAnsi="Times New Roman" w:cs="Times New Roman"/>
        </w:rPr>
      </w:pPr>
      <w:r>
        <w:rPr>
          <w:rFonts w:ascii="Times New Roman" w:hAnsi="Times New Roman" w:cs="Times New Roman"/>
        </w:rPr>
        <w:t xml:space="preserve">(d) </w:t>
      </w:r>
      <w:r>
        <w:rPr>
          <w:rFonts w:ascii="Times New Roman" w:hAnsi="Times New Roman" w:cs="Times New Roman"/>
          <w:i/>
          <w:iCs/>
        </w:rPr>
        <w:t>Unknown or unevaluated eligibility for the NRHP:</w:t>
      </w:r>
      <w:r>
        <w:rPr>
          <w:rFonts w:ascii="Times New Roman" w:hAnsi="Times New Roman" w:cs="Times New Roman"/>
        </w:rPr>
        <w:t xml:space="preserve"> bridges with no prior NRHP determination shall be evaluated under the NMDOT Bridge Evaluation Guide</w:t>
      </w:r>
      <w:r w:rsidR="00602CFB">
        <w:rPr>
          <w:rFonts w:ascii="Times New Roman" w:hAnsi="Times New Roman" w:cs="Times New Roman"/>
        </w:rPr>
        <w:t>.</w:t>
      </w:r>
    </w:p>
    <w:p w14:paraId="0C597AD5" w14:textId="77777777" w:rsidR="00485D85" w:rsidRPr="004A0AF4" w:rsidRDefault="002A726C" w:rsidP="005F19CE">
      <w:pPr>
        <w:pStyle w:val="Heading3"/>
      </w:pPr>
      <w:r>
        <w:t>1. NMDOT-owned Bridges</w:t>
      </w:r>
    </w:p>
    <w:p w14:paraId="5FC9E3D1" w14:textId="00214525" w:rsidR="00485D85" w:rsidRPr="004A0AF4" w:rsidRDefault="002A726C">
      <w:pPr>
        <w:spacing w:after="120"/>
        <w:rPr>
          <w:rFonts w:ascii="Times New Roman" w:hAnsi="Times New Roman" w:cs="Times New Roman"/>
        </w:rPr>
      </w:pPr>
      <w:r>
        <w:rPr>
          <w:rFonts w:ascii="Times New Roman" w:hAnsi="Times New Roman" w:cs="Times New Roman"/>
        </w:rPr>
        <w:t xml:space="preserve">Many NMDOT-owned bridges built in 1964 or earlier have existing NRHP eligibility determinations documented in the NMDOT Bridge Evaluation Guide. SHPO has concurred with both the methodology and the individual </w:t>
      </w:r>
      <w:r>
        <w:rPr>
          <w:rFonts w:ascii="Times New Roman" w:hAnsi="Times New Roman" w:cs="Times New Roman"/>
        </w:rPr>
        <w:lastRenderedPageBreak/>
        <w:t xml:space="preserve">evaluations for the bridges listed in the report (HPD Log # 99232, signed June 13, 2014). These determinations are the baseline </w:t>
      </w:r>
      <w:r w:rsidR="006D23C4">
        <w:rPr>
          <w:rFonts w:ascii="Times New Roman" w:hAnsi="Times New Roman" w:cs="Times New Roman"/>
        </w:rPr>
        <w:t>for</w:t>
      </w:r>
      <w:r>
        <w:rPr>
          <w:rFonts w:ascii="Times New Roman" w:hAnsi="Times New Roman" w:cs="Times New Roman"/>
        </w:rPr>
        <w:t xml:space="preserve"> this PA and shall govern unless reevaluated under B.3 below.</w:t>
      </w:r>
    </w:p>
    <w:p w14:paraId="5F35A9BB" w14:textId="77777777" w:rsidR="00485D85" w:rsidRPr="004A0AF4" w:rsidRDefault="002A726C" w:rsidP="005F19CE">
      <w:pPr>
        <w:pStyle w:val="Heading3"/>
      </w:pPr>
      <w:r>
        <w:t>2. Non-NMDOT-owned Bridges</w:t>
      </w:r>
    </w:p>
    <w:p w14:paraId="28BD5ED9" w14:textId="76998B60" w:rsidR="00485D85" w:rsidRPr="004A0AF4" w:rsidRDefault="002A726C">
      <w:pPr>
        <w:spacing w:after="120"/>
        <w:rPr>
          <w:rFonts w:ascii="Times New Roman" w:hAnsi="Times New Roman" w:cs="Times New Roman"/>
        </w:rPr>
      </w:pPr>
      <w:r>
        <w:rPr>
          <w:rFonts w:ascii="Times New Roman" w:hAnsi="Times New Roman" w:cs="Times New Roman"/>
        </w:rPr>
        <w:t xml:space="preserve">For FHWA-funded or </w:t>
      </w:r>
      <w:r w:rsidR="006D23C4">
        <w:rPr>
          <w:rFonts w:ascii="Times New Roman" w:hAnsi="Times New Roman" w:cs="Times New Roman"/>
        </w:rPr>
        <w:t xml:space="preserve">otherwise </w:t>
      </w:r>
      <w:r>
        <w:rPr>
          <w:rFonts w:ascii="Times New Roman" w:hAnsi="Times New Roman" w:cs="Times New Roman"/>
        </w:rPr>
        <w:t>authorized undertakings on bridges owned by cities, counties, Tribes, or private parties</w:t>
      </w:r>
      <w:r w:rsidR="008B6290">
        <w:rPr>
          <w:rFonts w:ascii="Times New Roman" w:hAnsi="Times New Roman" w:cs="Times New Roman"/>
        </w:rPr>
        <w:t xml:space="preserve"> </w:t>
      </w:r>
      <w:r w:rsidR="006D23C4">
        <w:rPr>
          <w:rFonts w:ascii="Times New Roman" w:hAnsi="Times New Roman" w:cs="Times New Roman"/>
        </w:rPr>
        <w:t>and</w:t>
      </w:r>
      <w:r>
        <w:rPr>
          <w:rFonts w:ascii="Times New Roman" w:hAnsi="Times New Roman" w:cs="Times New Roman"/>
        </w:rPr>
        <w:t xml:space="preserve"> require FHWA </w:t>
      </w:r>
      <w:r w:rsidR="006D23C4">
        <w:rPr>
          <w:rFonts w:ascii="Times New Roman" w:hAnsi="Times New Roman" w:cs="Times New Roman"/>
        </w:rPr>
        <w:t>approval for the expenditure of FHWA funds</w:t>
      </w:r>
      <w:r>
        <w:rPr>
          <w:rFonts w:ascii="Times New Roman" w:hAnsi="Times New Roman" w:cs="Times New Roman"/>
        </w:rPr>
        <w:t>, NMDOT shall ensure that the T/LPA</w:t>
      </w:r>
      <w:r w:rsidR="008B6290">
        <w:rPr>
          <w:rFonts w:ascii="Times New Roman" w:hAnsi="Times New Roman" w:cs="Times New Roman"/>
        </w:rPr>
        <w:t xml:space="preserve"> or private party</w:t>
      </w:r>
      <w:r>
        <w:rPr>
          <w:rFonts w:ascii="Times New Roman" w:hAnsi="Times New Roman" w:cs="Times New Roman"/>
        </w:rPr>
        <w:t xml:space="preserve"> </w:t>
      </w:r>
      <w:r w:rsidR="008B6290">
        <w:rPr>
          <w:rFonts w:ascii="Times New Roman" w:hAnsi="Times New Roman" w:cs="Times New Roman"/>
        </w:rPr>
        <w:t xml:space="preserve">evaluates the bridge in accordance with this Stipulation and </w:t>
      </w:r>
      <w:r w:rsidR="006D23C4">
        <w:rPr>
          <w:rFonts w:ascii="Times New Roman" w:hAnsi="Times New Roman" w:cs="Times New Roman"/>
        </w:rPr>
        <w:t>provides sufficient documentation to N</w:t>
      </w:r>
      <w:r>
        <w:rPr>
          <w:rFonts w:ascii="Times New Roman" w:hAnsi="Times New Roman" w:cs="Times New Roman"/>
        </w:rPr>
        <w:t xml:space="preserve">MDOT </w:t>
      </w:r>
      <w:r w:rsidR="006D23C4">
        <w:rPr>
          <w:rFonts w:ascii="Times New Roman" w:hAnsi="Times New Roman" w:cs="Times New Roman"/>
        </w:rPr>
        <w:t xml:space="preserve">for consultation with </w:t>
      </w:r>
      <w:r>
        <w:rPr>
          <w:rFonts w:ascii="Times New Roman" w:hAnsi="Times New Roman" w:cs="Times New Roman"/>
        </w:rPr>
        <w:t>SHPO.</w:t>
      </w:r>
    </w:p>
    <w:p w14:paraId="03EC849A" w14:textId="77777777" w:rsidR="00485D85" w:rsidRPr="004A0AF4" w:rsidRDefault="002A726C" w:rsidP="005F19CE">
      <w:pPr>
        <w:pStyle w:val="Heading3"/>
      </w:pPr>
      <w:r>
        <w:t>3. Reevaluation and Recording</w:t>
      </w:r>
    </w:p>
    <w:p w14:paraId="23A7AC4A" w14:textId="1952D1EE" w:rsidR="00485D85" w:rsidRPr="004A0AF4" w:rsidRDefault="002A726C">
      <w:pPr>
        <w:spacing w:after="120"/>
        <w:rPr>
          <w:rFonts w:ascii="Times New Roman" w:hAnsi="Times New Roman" w:cs="Times New Roman"/>
        </w:rPr>
      </w:pPr>
      <w:r>
        <w:rPr>
          <w:rFonts w:ascii="Times New Roman" w:hAnsi="Times New Roman" w:cs="Times New Roman"/>
        </w:rPr>
        <w:t xml:space="preserve">Prior eligibility determinations may be reevaluated in accordance with 36 CFR §800.4(c)(1) when prior evaluation was incomplete or when the passage of time or changing perceptions of significance warrant. For any bridge on or off the NMDOT system that will be demolished using FHWA funds and </w:t>
      </w:r>
      <w:r w:rsidR="00FF50ED">
        <w:rPr>
          <w:rFonts w:ascii="Times New Roman" w:hAnsi="Times New Roman" w:cs="Times New Roman"/>
        </w:rPr>
        <w:t xml:space="preserve">previously </w:t>
      </w:r>
      <w:r>
        <w:rPr>
          <w:rFonts w:ascii="Times New Roman" w:hAnsi="Times New Roman" w:cs="Times New Roman"/>
        </w:rPr>
        <w:t xml:space="preserve">has not been recorded individually on an HCPI form, NRHP criteria </w:t>
      </w:r>
      <w:r w:rsidR="00FF50ED">
        <w:rPr>
          <w:rFonts w:ascii="Times New Roman" w:hAnsi="Times New Roman" w:cs="Times New Roman"/>
        </w:rPr>
        <w:t>shall be applied in conjunction with the</w:t>
      </w:r>
      <w:r>
        <w:rPr>
          <w:rFonts w:ascii="Times New Roman" w:hAnsi="Times New Roman" w:cs="Times New Roman"/>
        </w:rPr>
        <w:t xml:space="preserve"> NMDOT Bridge Evaluation Guide</w:t>
      </w:r>
      <w:r w:rsidR="00FF50ED">
        <w:rPr>
          <w:rFonts w:ascii="Times New Roman" w:hAnsi="Times New Roman" w:cs="Times New Roman"/>
        </w:rPr>
        <w:t xml:space="preserve"> and any update to the eligibility determination shall be documented.  For a</w:t>
      </w:r>
      <w:r>
        <w:rPr>
          <w:rFonts w:ascii="Times New Roman" w:hAnsi="Times New Roman" w:cs="Times New Roman"/>
        </w:rPr>
        <w:t xml:space="preserve">ny bridge </w:t>
      </w:r>
      <w:r w:rsidR="00FF50ED">
        <w:rPr>
          <w:rFonts w:ascii="Times New Roman" w:hAnsi="Times New Roman" w:cs="Times New Roman"/>
        </w:rPr>
        <w:t>that will</w:t>
      </w:r>
      <w:r>
        <w:rPr>
          <w:rFonts w:ascii="Times New Roman" w:hAnsi="Times New Roman" w:cs="Times New Roman"/>
        </w:rPr>
        <w:t xml:space="preserve"> be demolished and </w:t>
      </w:r>
      <w:r w:rsidR="00FF50ED">
        <w:rPr>
          <w:rFonts w:ascii="Times New Roman" w:hAnsi="Times New Roman" w:cs="Times New Roman"/>
        </w:rPr>
        <w:t xml:space="preserve">previously </w:t>
      </w:r>
      <w:r>
        <w:rPr>
          <w:rFonts w:ascii="Times New Roman" w:hAnsi="Times New Roman" w:cs="Times New Roman"/>
        </w:rPr>
        <w:t xml:space="preserve">has been determined </w:t>
      </w:r>
      <w:r w:rsidRPr="00F5680E">
        <w:rPr>
          <w:rFonts w:ascii="Times New Roman" w:hAnsi="Times New Roman" w:cs="Times New Roman"/>
        </w:rPr>
        <w:t>not eligible</w:t>
      </w:r>
      <w:r>
        <w:rPr>
          <w:rFonts w:ascii="Times New Roman" w:hAnsi="Times New Roman" w:cs="Times New Roman"/>
        </w:rPr>
        <w:t>, whether on or off the NMDOT system, that bridge shall be recorded on an HCPI form.</w:t>
      </w:r>
    </w:p>
    <w:p w14:paraId="72894A07" w14:textId="77777777" w:rsidR="00485D85" w:rsidRPr="004A0AF4" w:rsidRDefault="002A726C" w:rsidP="004A0AF4">
      <w:pPr>
        <w:pStyle w:val="Heading2"/>
      </w:pPr>
      <w:bookmarkStart w:id="33" w:name="_Toc230331518"/>
      <w:r>
        <w:t>C. Alternatives</w:t>
      </w:r>
      <w:bookmarkEnd w:id="33"/>
    </w:p>
    <w:p w14:paraId="17E9E2C2" w14:textId="5357EEBB" w:rsidR="00485D85" w:rsidRPr="004A0AF4" w:rsidRDefault="002A726C">
      <w:pPr>
        <w:spacing w:after="120"/>
        <w:rPr>
          <w:rFonts w:ascii="Times New Roman" w:hAnsi="Times New Roman" w:cs="Times New Roman"/>
        </w:rPr>
      </w:pPr>
      <w:r>
        <w:rPr>
          <w:rFonts w:ascii="Times New Roman" w:hAnsi="Times New Roman" w:cs="Times New Roman"/>
        </w:rPr>
        <w:t>For any undertaking affecting an eligible bridge in Category (a) or (b), FHWA/NMDOT shall examine a reasonable range of alternatives in good faith</w:t>
      </w:r>
      <w:r w:rsidR="009B73BF">
        <w:rPr>
          <w:rFonts w:ascii="Times New Roman" w:hAnsi="Times New Roman" w:cs="Times New Roman"/>
        </w:rPr>
        <w:t>,</w:t>
      </w:r>
      <w:r w:rsidR="007E398E">
        <w:rPr>
          <w:rFonts w:ascii="Times New Roman" w:hAnsi="Times New Roman" w:cs="Times New Roman"/>
        </w:rPr>
        <w:t xml:space="preserve"> including </w:t>
      </w:r>
      <w:r>
        <w:rPr>
          <w:rFonts w:ascii="Times New Roman" w:hAnsi="Times New Roman" w:cs="Times New Roman"/>
        </w:rPr>
        <w:t xml:space="preserve">the no-build alternative. The </w:t>
      </w:r>
      <w:r w:rsidR="007E398E">
        <w:rPr>
          <w:rFonts w:ascii="Times New Roman" w:hAnsi="Times New Roman" w:cs="Times New Roman"/>
        </w:rPr>
        <w:t xml:space="preserve">evaluated </w:t>
      </w:r>
      <w:r>
        <w:rPr>
          <w:rFonts w:ascii="Times New Roman" w:hAnsi="Times New Roman" w:cs="Times New Roman"/>
        </w:rPr>
        <w:t>alternatives and the rationale for the selected alternative shall be documented</w:t>
      </w:r>
      <w:r w:rsidR="009B73BF">
        <w:rPr>
          <w:rFonts w:ascii="Times New Roman" w:hAnsi="Times New Roman" w:cs="Times New Roman"/>
        </w:rPr>
        <w:t xml:space="preserve"> and available for review</w:t>
      </w:r>
      <w:r>
        <w:rPr>
          <w:rFonts w:ascii="Times New Roman" w:hAnsi="Times New Roman" w:cs="Times New Roman"/>
        </w:rPr>
        <w:t xml:space="preserve">. Specific mitigation measures, where required, shall be developed </w:t>
      </w:r>
      <w:r w:rsidR="007E398E">
        <w:rPr>
          <w:rFonts w:ascii="Times New Roman" w:hAnsi="Times New Roman" w:cs="Times New Roman"/>
        </w:rPr>
        <w:t>through</w:t>
      </w:r>
      <w:r>
        <w:rPr>
          <w:rFonts w:ascii="Times New Roman" w:hAnsi="Times New Roman" w:cs="Times New Roman"/>
        </w:rPr>
        <w:t xml:space="preserve"> </w:t>
      </w:r>
      <w:r w:rsidR="007E398E">
        <w:rPr>
          <w:rFonts w:ascii="Times New Roman" w:hAnsi="Times New Roman" w:cs="Times New Roman"/>
        </w:rPr>
        <w:t>an</w:t>
      </w:r>
      <w:r>
        <w:rPr>
          <w:rFonts w:ascii="Times New Roman" w:hAnsi="Times New Roman" w:cs="Times New Roman"/>
        </w:rPr>
        <w:t xml:space="preserve"> MOA under D below in accordance with Stipulation VII.E.6.</w:t>
      </w:r>
    </w:p>
    <w:p w14:paraId="02ACFBD4" w14:textId="77777777" w:rsidR="00485D85" w:rsidRPr="004A0AF4" w:rsidRDefault="002A726C" w:rsidP="004A0AF4">
      <w:pPr>
        <w:pStyle w:val="Heading2"/>
      </w:pPr>
      <w:bookmarkStart w:id="34" w:name="_Toc230331519"/>
      <w:r>
        <w:t>D. Resolution of Adverse Effects</w:t>
      </w:r>
      <w:bookmarkEnd w:id="34"/>
    </w:p>
    <w:p w14:paraId="52E0F20C" w14:textId="0DB4BF42" w:rsidR="00F5680E" w:rsidRDefault="002A726C" w:rsidP="00F5680E">
      <w:pPr>
        <w:spacing w:after="120"/>
        <w:rPr>
          <w:rFonts w:ascii="Times New Roman" w:hAnsi="Times New Roman" w:cs="Times New Roman"/>
        </w:rPr>
      </w:pPr>
      <w:r>
        <w:rPr>
          <w:rFonts w:ascii="Times New Roman" w:hAnsi="Times New Roman" w:cs="Times New Roman"/>
        </w:rPr>
        <w:t>When an undertaking will adversely affect a bridge in Category (a) or (b) and the adverse effect cannot be avoided or minimized, FHWA shall resolve the adverse effect through a Memorandum of Agreement consistent with Stipulation VII.E.6</w:t>
      </w:r>
      <w:r w:rsidR="00F5680E">
        <w:rPr>
          <w:rFonts w:ascii="Times New Roman" w:hAnsi="Times New Roman" w:cs="Times New Roman"/>
        </w:rPr>
        <w:t>. T</w:t>
      </w:r>
      <w:r w:rsidR="00F5680E" w:rsidRPr="00F5680E">
        <w:rPr>
          <w:rFonts w:ascii="Times New Roman" w:hAnsi="Times New Roman" w:cs="Times New Roman"/>
        </w:rPr>
        <w:t xml:space="preserve">he MOA </w:t>
      </w:r>
      <w:r w:rsidR="00F5680E">
        <w:rPr>
          <w:rFonts w:ascii="Times New Roman" w:hAnsi="Times New Roman" w:cs="Times New Roman"/>
        </w:rPr>
        <w:t xml:space="preserve">will </w:t>
      </w:r>
      <w:r w:rsidR="00F5680E" w:rsidRPr="00F5680E">
        <w:rPr>
          <w:rFonts w:ascii="Times New Roman" w:hAnsi="Times New Roman" w:cs="Times New Roman"/>
        </w:rPr>
        <w:t>identif</w:t>
      </w:r>
      <w:r w:rsidR="00F5680E">
        <w:rPr>
          <w:rFonts w:ascii="Times New Roman" w:hAnsi="Times New Roman" w:cs="Times New Roman"/>
        </w:rPr>
        <w:t>y</w:t>
      </w:r>
      <w:r w:rsidR="00F5680E" w:rsidRPr="00F5680E">
        <w:rPr>
          <w:rFonts w:ascii="Times New Roman" w:hAnsi="Times New Roman" w:cs="Times New Roman"/>
        </w:rPr>
        <w:t xml:space="preserve"> the treatment measures that will be implemented to resolve the adverse effect under 36 CFR §800.6. </w:t>
      </w:r>
      <w:r w:rsidR="009B73BF">
        <w:rPr>
          <w:rFonts w:ascii="Times New Roman" w:hAnsi="Times New Roman" w:cs="Times New Roman"/>
        </w:rPr>
        <w:t xml:space="preserve"> T</w:t>
      </w:r>
      <w:r w:rsidR="00F5680E" w:rsidRPr="00F5680E">
        <w:rPr>
          <w:rFonts w:ascii="Times New Roman" w:hAnsi="Times New Roman" w:cs="Times New Roman"/>
        </w:rPr>
        <w:t xml:space="preserve">reatment </w:t>
      </w:r>
      <w:r w:rsidR="009B73BF">
        <w:rPr>
          <w:rFonts w:ascii="Times New Roman" w:hAnsi="Times New Roman" w:cs="Times New Roman"/>
        </w:rPr>
        <w:t xml:space="preserve">may include, but not limited to, </w:t>
      </w:r>
      <w:r w:rsidR="00F5680E" w:rsidRPr="00F5680E">
        <w:rPr>
          <w:rFonts w:ascii="Times New Roman" w:hAnsi="Times New Roman" w:cs="Times New Roman"/>
        </w:rPr>
        <w:t>recordation scaled to the level of significance of the bridge</w:t>
      </w:r>
      <w:r w:rsidR="009B73BF">
        <w:rPr>
          <w:rFonts w:ascii="Times New Roman" w:hAnsi="Times New Roman" w:cs="Times New Roman"/>
        </w:rPr>
        <w:t xml:space="preserve">, </w:t>
      </w:r>
      <w:r w:rsidR="00F5680E" w:rsidRPr="00F5680E">
        <w:rPr>
          <w:rFonts w:ascii="Times New Roman" w:hAnsi="Times New Roman" w:cs="Times New Roman"/>
        </w:rPr>
        <w:t>interpretive material</w:t>
      </w:r>
      <w:r w:rsidR="009B73BF">
        <w:rPr>
          <w:rFonts w:ascii="Times New Roman" w:hAnsi="Times New Roman" w:cs="Times New Roman"/>
        </w:rPr>
        <w:t xml:space="preserve"> conveying historical and </w:t>
      </w:r>
      <w:r w:rsidR="00F5680E" w:rsidRPr="00F5680E">
        <w:rPr>
          <w:rFonts w:ascii="Times New Roman" w:hAnsi="Times New Roman" w:cs="Times New Roman"/>
        </w:rPr>
        <w:t>engineering</w:t>
      </w:r>
      <w:r w:rsidR="009B73BF">
        <w:rPr>
          <w:rFonts w:ascii="Times New Roman" w:hAnsi="Times New Roman" w:cs="Times New Roman"/>
        </w:rPr>
        <w:t xml:space="preserve"> </w:t>
      </w:r>
      <w:r w:rsidR="00002AC9">
        <w:rPr>
          <w:rFonts w:ascii="Times New Roman" w:hAnsi="Times New Roman" w:cs="Times New Roman"/>
        </w:rPr>
        <w:t>importance</w:t>
      </w:r>
      <w:r w:rsidR="009B73BF">
        <w:rPr>
          <w:rFonts w:ascii="Times New Roman" w:hAnsi="Times New Roman" w:cs="Times New Roman"/>
        </w:rPr>
        <w:t>, or</w:t>
      </w:r>
      <w:r w:rsidR="00F5680E" w:rsidRPr="00F5680E">
        <w:rPr>
          <w:rFonts w:ascii="Times New Roman" w:hAnsi="Times New Roman" w:cs="Times New Roman"/>
        </w:rPr>
        <w:t xml:space="preserve"> preservation in place</w:t>
      </w:r>
      <w:r w:rsidR="009B73BF">
        <w:rPr>
          <w:rFonts w:ascii="Times New Roman" w:hAnsi="Times New Roman" w:cs="Times New Roman"/>
        </w:rPr>
        <w:t>.</w:t>
      </w:r>
    </w:p>
    <w:p w14:paraId="2A4566C8" w14:textId="7A90401B" w:rsidR="00485D85" w:rsidRPr="004A0AF4" w:rsidRDefault="002A726C" w:rsidP="00664EBD">
      <w:pPr>
        <w:pStyle w:val="Heading1"/>
      </w:pPr>
      <w:bookmarkStart w:id="35" w:name="_Toc230331520"/>
      <w:r>
        <w:t xml:space="preserve">STIPULATION IX-STANDARD </w:t>
      </w:r>
      <w:r w:rsidR="00B81160">
        <w:t>TREATMENT</w:t>
      </w:r>
      <w:r>
        <w:t xml:space="preserve"> PROTOCOLS AND IMPLEMENTATION</w:t>
      </w:r>
      <w:bookmarkEnd w:id="35"/>
    </w:p>
    <w:p w14:paraId="4384DDCC" w14:textId="45AE3A89" w:rsidR="00485D85" w:rsidRPr="004A0AF4" w:rsidRDefault="002A726C" w:rsidP="004A0AF4">
      <w:pPr>
        <w:pStyle w:val="Heading2"/>
      </w:pPr>
      <w:bookmarkStart w:id="36" w:name="_Toc230331521"/>
      <w:r>
        <w:t xml:space="preserve">A. Development of Standard </w:t>
      </w:r>
      <w:r w:rsidR="00B81160">
        <w:t>Treatment</w:t>
      </w:r>
      <w:r>
        <w:t xml:space="preserve"> Protocols</w:t>
      </w:r>
      <w:bookmarkEnd w:id="36"/>
    </w:p>
    <w:p w14:paraId="5B3DBE77" w14:textId="490DBD50" w:rsidR="00485D85" w:rsidRPr="004A0AF4" w:rsidRDefault="002A726C">
      <w:pPr>
        <w:spacing w:after="120"/>
        <w:rPr>
          <w:rFonts w:ascii="Times New Roman" w:hAnsi="Times New Roman" w:cs="Times New Roman"/>
        </w:rPr>
      </w:pPr>
      <w:r>
        <w:rPr>
          <w:rFonts w:ascii="Times New Roman" w:hAnsi="Times New Roman" w:cs="Times New Roman"/>
        </w:rPr>
        <w:t xml:space="preserve">FHWA and NMDOT, in consultation with SHPO and ACHP, may develop standard </w:t>
      </w:r>
      <w:r w:rsidR="00B81160">
        <w:rPr>
          <w:rFonts w:ascii="Times New Roman" w:hAnsi="Times New Roman" w:cs="Times New Roman"/>
        </w:rPr>
        <w:t>treatment</w:t>
      </w:r>
      <w:r>
        <w:rPr>
          <w:rFonts w:ascii="Times New Roman" w:hAnsi="Times New Roman" w:cs="Times New Roman"/>
        </w:rPr>
        <w:t xml:space="preserve"> </w:t>
      </w:r>
      <w:r w:rsidR="00B81160">
        <w:rPr>
          <w:rFonts w:ascii="Times New Roman" w:hAnsi="Times New Roman" w:cs="Times New Roman"/>
        </w:rPr>
        <w:t>protocols</w:t>
      </w:r>
      <w:r>
        <w:rPr>
          <w:rFonts w:ascii="Times New Roman" w:hAnsi="Times New Roman" w:cs="Times New Roman"/>
        </w:rPr>
        <w:t xml:space="preserve"> for </w:t>
      </w:r>
      <w:r w:rsidR="00B81160">
        <w:rPr>
          <w:rFonts w:ascii="Times New Roman" w:hAnsi="Times New Roman" w:cs="Times New Roman"/>
        </w:rPr>
        <w:t xml:space="preserve">historic </w:t>
      </w:r>
      <w:r>
        <w:rPr>
          <w:rFonts w:ascii="Times New Roman" w:hAnsi="Times New Roman" w:cs="Times New Roman"/>
        </w:rPr>
        <w:t xml:space="preserve">property types where the approach </w:t>
      </w:r>
      <w:r w:rsidR="00B81160">
        <w:rPr>
          <w:rFonts w:ascii="Times New Roman" w:hAnsi="Times New Roman" w:cs="Times New Roman"/>
        </w:rPr>
        <w:t xml:space="preserve">to resolve adverse effects </w:t>
      </w:r>
      <w:r>
        <w:rPr>
          <w:rFonts w:ascii="Times New Roman" w:hAnsi="Times New Roman" w:cs="Times New Roman"/>
        </w:rPr>
        <w:t>is similar and repetitive. When developing such protocols, FHWA and NMDOT shall consult with Tribes and other consulting parties that have a demonstrated interest in the class of historic properties involved. Once approved and appended to this PA by amendment under Stipulation X</w:t>
      </w:r>
      <w:r w:rsidR="00833A19">
        <w:rPr>
          <w:rFonts w:ascii="Times New Roman" w:hAnsi="Times New Roman" w:cs="Times New Roman"/>
        </w:rPr>
        <w:t>I</w:t>
      </w:r>
      <w:r>
        <w:rPr>
          <w:rFonts w:ascii="Times New Roman" w:hAnsi="Times New Roman" w:cs="Times New Roman"/>
        </w:rPr>
        <w:t>X, standard protocols may be used in lieu of case-by-case consultation for the specified property class.</w:t>
      </w:r>
    </w:p>
    <w:p w14:paraId="6AC0AF86" w14:textId="64A4EE65" w:rsidR="00485D85" w:rsidRPr="004A0AF4" w:rsidRDefault="002A726C" w:rsidP="004A0AF4">
      <w:pPr>
        <w:pStyle w:val="Heading2"/>
      </w:pPr>
      <w:bookmarkStart w:id="37" w:name="_Toc230331522"/>
      <w:r>
        <w:t xml:space="preserve">B. </w:t>
      </w:r>
      <w:r w:rsidR="002C1CBD">
        <w:t>Treatment</w:t>
      </w:r>
      <w:r>
        <w:t xml:space="preserve"> Plans</w:t>
      </w:r>
      <w:bookmarkEnd w:id="37"/>
    </w:p>
    <w:p w14:paraId="7D1A8EC7" w14:textId="709D4AFA" w:rsidR="00485D85" w:rsidRPr="004A0AF4" w:rsidRDefault="002A726C">
      <w:pPr>
        <w:spacing w:after="120"/>
        <w:rPr>
          <w:rFonts w:ascii="Times New Roman" w:hAnsi="Times New Roman" w:cs="Times New Roman"/>
        </w:rPr>
      </w:pPr>
      <w:r>
        <w:rPr>
          <w:rFonts w:ascii="Times New Roman" w:hAnsi="Times New Roman" w:cs="Times New Roman"/>
        </w:rPr>
        <w:t xml:space="preserve">When affected properties are eligible under Criteria A, B, or C, or when data recovery is not the most appropriate mitigation, NMDOT shall prepare a </w:t>
      </w:r>
      <w:r w:rsidR="002C1CBD">
        <w:rPr>
          <w:rFonts w:ascii="Times New Roman" w:hAnsi="Times New Roman" w:cs="Times New Roman"/>
        </w:rPr>
        <w:t>treatment</w:t>
      </w:r>
      <w:r>
        <w:rPr>
          <w:rFonts w:ascii="Times New Roman" w:hAnsi="Times New Roman" w:cs="Times New Roman"/>
        </w:rPr>
        <w:t xml:space="preserve"> plan following the options in Appendix G.</w:t>
      </w:r>
      <w:r w:rsidR="00B81160">
        <w:rPr>
          <w:rFonts w:ascii="Times New Roman" w:hAnsi="Times New Roman" w:cs="Times New Roman"/>
        </w:rPr>
        <w:t xml:space="preserve"> </w:t>
      </w:r>
      <w:r w:rsidR="00343B59" w:rsidRPr="00343B59">
        <w:rPr>
          <w:rFonts w:ascii="Times New Roman" w:hAnsi="Times New Roman" w:cs="Times New Roman"/>
        </w:rPr>
        <w:t>Treatment Plans shall identify the measures that will be implemented to resolve adverse effects under 36 CFR §800.6, including but not limited to documentation, interpretation, preservation, relocation, or other appropriate treatments tailored to the property’s significance and the nature of the undertaking.</w:t>
      </w:r>
    </w:p>
    <w:p w14:paraId="7EE46618" w14:textId="5F99814B" w:rsidR="00485D85" w:rsidRPr="004A0AF4" w:rsidRDefault="002A726C" w:rsidP="004A0AF4">
      <w:pPr>
        <w:pStyle w:val="Heading2"/>
      </w:pPr>
      <w:bookmarkStart w:id="38" w:name="_Toc230331523"/>
      <w:r>
        <w:lastRenderedPageBreak/>
        <w:t xml:space="preserve">C. Implementation of </w:t>
      </w:r>
      <w:r w:rsidR="00B81160">
        <w:t xml:space="preserve">Treatment and </w:t>
      </w:r>
      <w:r>
        <w:t>Mitigation Commitments</w:t>
      </w:r>
      <w:bookmarkEnd w:id="38"/>
    </w:p>
    <w:p w14:paraId="1B2DA606" w14:textId="48F1FFFD" w:rsidR="00485D85" w:rsidRPr="004A0AF4" w:rsidRDefault="00343B59">
      <w:pPr>
        <w:spacing w:after="120"/>
        <w:rPr>
          <w:rFonts w:ascii="Times New Roman" w:hAnsi="Times New Roman" w:cs="Times New Roman"/>
        </w:rPr>
      </w:pPr>
      <w:r w:rsidRPr="00343B59">
        <w:rPr>
          <w:rFonts w:ascii="Times New Roman" w:hAnsi="Times New Roman" w:cs="Times New Roman"/>
        </w:rPr>
        <w:t xml:space="preserve">NMDOT shall ensure </w:t>
      </w:r>
      <w:r w:rsidR="006A7D2E">
        <w:rPr>
          <w:rFonts w:ascii="Times New Roman" w:hAnsi="Times New Roman" w:cs="Times New Roman"/>
        </w:rPr>
        <w:t xml:space="preserve">that all commitments made to </w:t>
      </w:r>
      <w:r w:rsidRPr="00343B59">
        <w:rPr>
          <w:rFonts w:ascii="Times New Roman" w:hAnsi="Times New Roman" w:cs="Times New Roman"/>
        </w:rPr>
        <w:t>resolve adverse effects</w:t>
      </w:r>
      <w:r w:rsidR="006A7D2E">
        <w:rPr>
          <w:rFonts w:ascii="Times New Roman" w:hAnsi="Times New Roman" w:cs="Times New Roman"/>
        </w:rPr>
        <w:t xml:space="preserve"> are implemented</w:t>
      </w:r>
      <w:r w:rsidRPr="00343B59">
        <w:rPr>
          <w:rFonts w:ascii="Times New Roman" w:hAnsi="Times New Roman" w:cs="Times New Roman"/>
        </w:rPr>
        <w:t xml:space="preserve">, including treatment measures identified in Treatment Plans, standard protocols, and MOAs developed under this PA. NMDOT shall </w:t>
      </w:r>
      <w:r w:rsidR="006A7D2E">
        <w:rPr>
          <w:rFonts w:ascii="Times New Roman" w:hAnsi="Times New Roman" w:cs="Times New Roman"/>
        </w:rPr>
        <w:t>ensure any c</w:t>
      </w:r>
      <w:r w:rsidR="006A7D2E" w:rsidRPr="00343B59">
        <w:rPr>
          <w:rFonts w:ascii="Times New Roman" w:hAnsi="Times New Roman" w:cs="Times New Roman"/>
        </w:rPr>
        <w:t xml:space="preserve">onditions required to avoid, minimize, or resolve effects </w:t>
      </w:r>
      <w:r w:rsidR="006A7D2E">
        <w:rPr>
          <w:rFonts w:ascii="Times New Roman" w:hAnsi="Times New Roman" w:cs="Times New Roman"/>
        </w:rPr>
        <w:t>are</w:t>
      </w:r>
      <w:r w:rsidR="006A7D2E" w:rsidRPr="00343B59">
        <w:rPr>
          <w:rFonts w:ascii="Times New Roman" w:hAnsi="Times New Roman" w:cs="Times New Roman"/>
        </w:rPr>
        <w:t xml:space="preserve"> documented as project commitments</w:t>
      </w:r>
      <w:r w:rsidR="006A7D2E">
        <w:rPr>
          <w:rFonts w:ascii="Times New Roman" w:hAnsi="Times New Roman" w:cs="Times New Roman"/>
        </w:rPr>
        <w:t xml:space="preserve">, and NMDOT shall </w:t>
      </w:r>
      <w:r w:rsidRPr="00343B59">
        <w:rPr>
          <w:rFonts w:ascii="Times New Roman" w:hAnsi="Times New Roman" w:cs="Times New Roman"/>
        </w:rPr>
        <w:t xml:space="preserve">review contract documents prior to construction to confirm that all </w:t>
      </w:r>
      <w:r w:rsidR="006A7D2E">
        <w:rPr>
          <w:rFonts w:ascii="Times New Roman" w:hAnsi="Times New Roman" w:cs="Times New Roman"/>
        </w:rPr>
        <w:t xml:space="preserve">necessary mitigation measures </w:t>
      </w:r>
      <w:r w:rsidRPr="00343B59">
        <w:rPr>
          <w:rFonts w:ascii="Times New Roman" w:hAnsi="Times New Roman" w:cs="Times New Roman"/>
        </w:rPr>
        <w:t>are incorporated into project plans</w:t>
      </w:r>
      <w:r w:rsidR="006A7D2E">
        <w:rPr>
          <w:rFonts w:ascii="Times New Roman" w:hAnsi="Times New Roman" w:cs="Times New Roman"/>
        </w:rPr>
        <w:t>, where appropriate,</w:t>
      </w:r>
      <w:r w:rsidRPr="00343B59">
        <w:rPr>
          <w:rFonts w:ascii="Times New Roman" w:hAnsi="Times New Roman" w:cs="Times New Roman"/>
        </w:rPr>
        <w:t xml:space="preserve"> and shall ensure that these commitments are met throughout the life of the undertaking.</w:t>
      </w:r>
    </w:p>
    <w:p w14:paraId="4146FF09" w14:textId="0F94A5E5" w:rsidR="00485D85" w:rsidRPr="004A0AF4" w:rsidRDefault="002A726C" w:rsidP="00664EBD">
      <w:pPr>
        <w:pStyle w:val="Heading1"/>
      </w:pPr>
      <w:bookmarkStart w:id="39" w:name="_Toc230331524"/>
      <w:r>
        <w:t>STIPULATION X-POST-REVIEW CHANGES IN PROJECT SCOPE</w:t>
      </w:r>
      <w:bookmarkEnd w:id="39"/>
    </w:p>
    <w:p w14:paraId="5BB2C15A" w14:textId="5905B1E5" w:rsidR="00485D85" w:rsidRPr="004A0AF4" w:rsidRDefault="002A726C">
      <w:pPr>
        <w:spacing w:after="120"/>
        <w:rPr>
          <w:rFonts w:ascii="Times New Roman" w:hAnsi="Times New Roman" w:cs="Times New Roman"/>
        </w:rPr>
      </w:pPr>
      <w:r>
        <w:rPr>
          <w:rFonts w:ascii="Times New Roman" w:hAnsi="Times New Roman" w:cs="Times New Roman"/>
        </w:rPr>
        <w:t>This Stipulation addresses changes to an undertaking after the Section 106 process has been completed. Discoveries of previously unidentified historic properties or unanticipated effects are addressed in Stipulation XI.</w:t>
      </w:r>
    </w:p>
    <w:p w14:paraId="73B085AA" w14:textId="5989B3C3" w:rsidR="00485D85" w:rsidRPr="004A0AF4" w:rsidRDefault="002A726C">
      <w:pPr>
        <w:spacing w:after="120"/>
        <w:rPr>
          <w:rFonts w:ascii="Times New Roman" w:hAnsi="Times New Roman" w:cs="Times New Roman"/>
        </w:rPr>
      </w:pPr>
      <w:r>
        <w:rPr>
          <w:rFonts w:ascii="Times New Roman" w:hAnsi="Times New Roman" w:cs="Times New Roman"/>
          <w:b/>
          <w:bCs/>
        </w:rPr>
        <w:t>A.</w:t>
      </w:r>
      <w:r>
        <w:rPr>
          <w:rFonts w:ascii="Times New Roman" w:hAnsi="Times New Roman" w:cs="Times New Roman"/>
        </w:rPr>
        <w:t xml:space="preserve"> When there is a change </w:t>
      </w:r>
      <w:r w:rsidR="00CB6A05">
        <w:rPr>
          <w:rFonts w:ascii="Times New Roman" w:hAnsi="Times New Roman" w:cs="Times New Roman"/>
        </w:rPr>
        <w:t>to</w:t>
      </w:r>
      <w:r>
        <w:rPr>
          <w:rFonts w:ascii="Times New Roman" w:hAnsi="Times New Roman" w:cs="Times New Roman"/>
        </w:rPr>
        <w:t xml:space="preserve"> the undertaking, such as a change </w:t>
      </w:r>
      <w:r w:rsidR="00CB6A05">
        <w:rPr>
          <w:rFonts w:ascii="Times New Roman" w:hAnsi="Times New Roman" w:cs="Times New Roman"/>
        </w:rPr>
        <w:t>to the</w:t>
      </w:r>
      <w:r>
        <w:rPr>
          <w:rFonts w:ascii="Times New Roman" w:hAnsi="Times New Roman" w:cs="Times New Roman"/>
        </w:rPr>
        <w:t xml:space="preserve"> scope, </w:t>
      </w:r>
      <w:r w:rsidR="00CB6A05">
        <w:rPr>
          <w:rFonts w:ascii="Times New Roman" w:hAnsi="Times New Roman" w:cs="Times New Roman"/>
        </w:rPr>
        <w:t>the f</w:t>
      </w:r>
      <w:r>
        <w:rPr>
          <w:rFonts w:ascii="Times New Roman" w:hAnsi="Times New Roman" w:cs="Times New Roman"/>
        </w:rPr>
        <w:t xml:space="preserve">unding, or the APE, NMDOT Qualified Staff shall reassess prior findings to determine whether they remain valid or whether additional </w:t>
      </w:r>
      <w:r w:rsidR="00CB6A05">
        <w:rPr>
          <w:rFonts w:ascii="Times New Roman" w:hAnsi="Times New Roman" w:cs="Times New Roman"/>
        </w:rPr>
        <w:t xml:space="preserve">survey and consultation is needed.   </w:t>
      </w:r>
    </w:p>
    <w:p w14:paraId="5604C125" w14:textId="72697C75" w:rsidR="00485D85" w:rsidRPr="004A0AF4" w:rsidRDefault="002A726C">
      <w:pPr>
        <w:spacing w:after="120"/>
        <w:rPr>
          <w:rFonts w:ascii="Times New Roman" w:hAnsi="Times New Roman" w:cs="Times New Roman"/>
        </w:rPr>
      </w:pPr>
      <w:r>
        <w:rPr>
          <w:rFonts w:ascii="Times New Roman" w:hAnsi="Times New Roman" w:cs="Times New Roman"/>
          <w:b/>
          <w:bCs/>
        </w:rPr>
        <w:t>B.</w:t>
      </w:r>
      <w:r>
        <w:rPr>
          <w:rFonts w:ascii="Times New Roman" w:hAnsi="Times New Roman" w:cs="Times New Roman"/>
        </w:rPr>
        <w:t xml:space="preserve"> If new information would change a prior determination of eligibility or finding of effect, FHWA, SHPO, and the consulting parties shall consult consistent with Stipulation VII.</w:t>
      </w:r>
    </w:p>
    <w:p w14:paraId="0F7281FC" w14:textId="13AF20F7" w:rsidR="00485D85" w:rsidRPr="004A0AF4" w:rsidRDefault="002A726C">
      <w:pPr>
        <w:spacing w:after="120"/>
        <w:rPr>
          <w:rFonts w:ascii="Times New Roman" w:hAnsi="Times New Roman" w:cs="Times New Roman"/>
        </w:rPr>
      </w:pPr>
      <w:r>
        <w:rPr>
          <w:rFonts w:ascii="Times New Roman" w:hAnsi="Times New Roman" w:cs="Times New Roman"/>
          <w:b/>
          <w:bCs/>
        </w:rPr>
        <w:t>C.</w:t>
      </w:r>
      <w:r>
        <w:rPr>
          <w:rFonts w:ascii="Times New Roman" w:hAnsi="Times New Roman" w:cs="Times New Roman"/>
        </w:rPr>
        <w:t xml:space="preserve"> If </w:t>
      </w:r>
      <w:r w:rsidR="00CB6A05">
        <w:rPr>
          <w:rFonts w:ascii="Times New Roman" w:hAnsi="Times New Roman" w:cs="Times New Roman"/>
        </w:rPr>
        <w:t xml:space="preserve">time has lapsed and/or </w:t>
      </w:r>
      <w:r>
        <w:rPr>
          <w:rFonts w:ascii="Times New Roman" w:hAnsi="Times New Roman" w:cs="Times New Roman"/>
        </w:rPr>
        <w:t xml:space="preserve">conditions have changed </w:t>
      </w:r>
      <w:r w:rsidR="00CB6A05">
        <w:rPr>
          <w:rFonts w:ascii="Times New Roman" w:hAnsi="Times New Roman" w:cs="Times New Roman"/>
        </w:rPr>
        <w:t xml:space="preserve">such that </w:t>
      </w:r>
      <w:r>
        <w:rPr>
          <w:rFonts w:ascii="Times New Roman" w:hAnsi="Times New Roman" w:cs="Times New Roman"/>
        </w:rPr>
        <w:t>prior consultation is no longer adequate to support a defensible finding, NMDOT shall reinitiate consultation as appropriate.</w:t>
      </w:r>
    </w:p>
    <w:p w14:paraId="3951AA73" w14:textId="3F93D21C" w:rsidR="000A7985" w:rsidRPr="00664EBD" w:rsidRDefault="00664EBD" w:rsidP="00664EBD">
      <w:pPr>
        <w:pStyle w:val="Heading1"/>
      </w:pPr>
      <w:bookmarkStart w:id="40" w:name="_Toc230331525"/>
      <w:r>
        <w:t>STIPULATION XI-POST-REVIEW DISCOVERY SITUATIONS</w:t>
      </w:r>
      <w:bookmarkEnd w:id="40"/>
    </w:p>
    <w:p w14:paraId="02CE076A" w14:textId="2D93EED1" w:rsidR="00941A52" w:rsidRPr="00941A52" w:rsidRDefault="000A7985" w:rsidP="00941A52">
      <w:pPr>
        <w:spacing w:after="120"/>
        <w:rPr>
          <w:rFonts w:ascii="Times New Roman" w:hAnsi="Times New Roman" w:cs="Times New Roman"/>
        </w:rPr>
      </w:pPr>
      <w:r>
        <w:rPr>
          <w:rFonts w:ascii="Times New Roman" w:hAnsi="Times New Roman" w:cs="Times New Roman"/>
          <w:b/>
          <w:bCs/>
        </w:rPr>
        <w:t xml:space="preserve">A. </w:t>
      </w:r>
      <w:r w:rsidR="00175376">
        <w:rPr>
          <w:rFonts w:ascii="Times New Roman" w:hAnsi="Times New Roman" w:cs="Times New Roman"/>
        </w:rPr>
        <w:t>D</w:t>
      </w:r>
      <w:r>
        <w:rPr>
          <w:rFonts w:ascii="Times New Roman" w:hAnsi="Times New Roman" w:cs="Times New Roman"/>
        </w:rPr>
        <w:t>uring design, review, or construction</w:t>
      </w:r>
      <w:r w:rsidR="00175376">
        <w:rPr>
          <w:rFonts w:ascii="Times New Roman" w:hAnsi="Times New Roman" w:cs="Times New Roman"/>
        </w:rPr>
        <w:t>, if</w:t>
      </w:r>
      <w:r>
        <w:rPr>
          <w:rFonts w:ascii="Times New Roman" w:hAnsi="Times New Roman" w:cs="Times New Roman"/>
        </w:rPr>
        <w:t xml:space="preserve"> previously unidentified historic properties or features are discovered, or if unanticipated effects on historic properties occur:</w:t>
      </w:r>
    </w:p>
    <w:p w14:paraId="34FF2DCC" w14:textId="0A8E6157" w:rsidR="00941A52" w:rsidRPr="00FE3003" w:rsidRDefault="00941A52" w:rsidP="002A726C">
      <w:pPr>
        <w:pStyle w:val="ListParagraph"/>
        <w:numPr>
          <w:ilvl w:val="0"/>
          <w:numId w:val="25"/>
        </w:numPr>
        <w:spacing w:after="120"/>
        <w:rPr>
          <w:rFonts w:ascii="Times New Roman" w:hAnsi="Times New Roman" w:cs="Times New Roman"/>
        </w:rPr>
      </w:pPr>
      <w:r>
        <w:rPr>
          <w:rFonts w:ascii="Times New Roman" w:hAnsi="Times New Roman" w:cs="Times New Roman"/>
        </w:rPr>
        <w:t>All work within 50 feet of the discovery area shall stop immediately.</w:t>
      </w:r>
    </w:p>
    <w:p w14:paraId="680DCB7D" w14:textId="104C7BFC" w:rsidR="00941A52" w:rsidRPr="00FE3003" w:rsidRDefault="00941A52" w:rsidP="002A726C">
      <w:pPr>
        <w:pStyle w:val="ListParagraph"/>
        <w:numPr>
          <w:ilvl w:val="0"/>
          <w:numId w:val="25"/>
        </w:numPr>
        <w:spacing w:after="120"/>
        <w:rPr>
          <w:rFonts w:ascii="Times New Roman" w:hAnsi="Times New Roman" w:cs="Times New Roman"/>
        </w:rPr>
      </w:pPr>
      <w:r>
        <w:rPr>
          <w:rFonts w:ascii="Times New Roman" w:hAnsi="Times New Roman" w:cs="Times New Roman"/>
        </w:rPr>
        <w:t>The NMDOT construction project manager shall notify the NMDOT Environmental Bureau, Cultural Resource Section, which shall in turn notify</w:t>
      </w:r>
      <w:r w:rsidR="003538F2">
        <w:rPr>
          <w:rFonts w:ascii="Times New Roman" w:hAnsi="Times New Roman" w:cs="Times New Roman"/>
        </w:rPr>
        <w:t xml:space="preserve"> within twenty-four (24) hours</w:t>
      </w:r>
      <w:r>
        <w:rPr>
          <w:rFonts w:ascii="Times New Roman" w:hAnsi="Times New Roman" w:cs="Times New Roman"/>
        </w:rPr>
        <w:t>: the land-managing agency (if other than NMDOT); SHPO; the THPO (where applicable); and any Tribes that may ascribe traditional, cultural, or religious significance to the discovered property.</w:t>
      </w:r>
    </w:p>
    <w:p w14:paraId="0AC87CFE" w14:textId="10E275D3" w:rsidR="000A7985" w:rsidRPr="004A0AF4" w:rsidRDefault="000A7985" w:rsidP="000A7985">
      <w:pPr>
        <w:spacing w:after="120"/>
        <w:rPr>
          <w:rFonts w:ascii="Times New Roman" w:hAnsi="Times New Roman" w:cs="Times New Roman"/>
        </w:rPr>
      </w:pPr>
      <w:r>
        <w:rPr>
          <w:rFonts w:ascii="Times New Roman" w:hAnsi="Times New Roman" w:cs="Times New Roman"/>
          <w:b/>
          <w:bCs/>
        </w:rPr>
        <w:t>B.</w:t>
      </w:r>
      <w:r>
        <w:rPr>
          <w:rFonts w:ascii="Times New Roman" w:hAnsi="Times New Roman" w:cs="Times New Roman"/>
        </w:rPr>
        <w:t xml:space="preserve"> No further construction within 50 feet of the discovery area may proceed until the requirements of 36 CFR § 800.13 and, where applicable, the Native American Graves Protection and Repatriation Act (NAGPRA) (43 CFR Part 10) have been satisfied.</w:t>
      </w:r>
    </w:p>
    <w:p w14:paraId="1591B74C" w14:textId="5CE5195C" w:rsidR="00941A52" w:rsidRDefault="000A7985" w:rsidP="000A7985">
      <w:pPr>
        <w:spacing w:after="120"/>
        <w:rPr>
          <w:rFonts w:ascii="Times New Roman" w:hAnsi="Times New Roman" w:cs="Times New Roman"/>
        </w:rPr>
      </w:pPr>
      <w:r>
        <w:rPr>
          <w:rFonts w:ascii="Times New Roman" w:hAnsi="Times New Roman" w:cs="Times New Roman"/>
          <w:b/>
          <w:bCs/>
        </w:rPr>
        <w:t>C.</w:t>
      </w:r>
      <w:r>
        <w:rPr>
          <w:rFonts w:ascii="Times New Roman" w:hAnsi="Times New Roman" w:cs="Times New Roman"/>
        </w:rPr>
        <w:t xml:space="preserve"> If the undertaking affects a previously unidentified property that may be eligible for the NRHP, </w:t>
      </w:r>
      <w:r w:rsidR="00175376">
        <w:rPr>
          <w:rFonts w:ascii="Times New Roman" w:hAnsi="Times New Roman" w:cs="Times New Roman"/>
        </w:rPr>
        <w:t>NMDOT</w:t>
      </w:r>
      <w:r>
        <w:rPr>
          <w:rFonts w:ascii="Times New Roman" w:hAnsi="Times New Roman" w:cs="Times New Roman"/>
        </w:rPr>
        <w:t xml:space="preserve"> </w:t>
      </w:r>
      <w:r w:rsidR="00175376">
        <w:rPr>
          <w:rFonts w:ascii="Times New Roman" w:hAnsi="Times New Roman" w:cs="Times New Roman"/>
        </w:rPr>
        <w:t>shall</w:t>
      </w:r>
      <w:r>
        <w:rPr>
          <w:rFonts w:ascii="Times New Roman" w:hAnsi="Times New Roman" w:cs="Times New Roman"/>
        </w:rPr>
        <w:t xml:space="preserve"> assume the property is eligible for purposes of this PA. Until consultation with SHPO, interested Tribes, and other consulting parties is complete, NMDOT shall take reasonable measures to avoid or minimize harm to the property.</w:t>
      </w:r>
    </w:p>
    <w:p w14:paraId="31F57760" w14:textId="78570193" w:rsidR="00FE3003" w:rsidRDefault="000A7985" w:rsidP="00FE3003">
      <w:pPr>
        <w:spacing w:after="120"/>
        <w:rPr>
          <w:rFonts w:ascii="Times New Roman" w:hAnsi="Times New Roman" w:cs="Times New Roman"/>
        </w:rPr>
      </w:pPr>
      <w:r>
        <w:rPr>
          <w:rFonts w:ascii="Times New Roman" w:hAnsi="Times New Roman" w:cs="Times New Roman"/>
          <w:b/>
          <w:bCs/>
        </w:rPr>
        <w:t>D.</w:t>
      </w:r>
      <w:r>
        <w:rPr>
          <w:rFonts w:ascii="Times New Roman" w:hAnsi="Times New Roman" w:cs="Times New Roman"/>
        </w:rPr>
        <w:t xml:space="preserve"> FHWA/NMDOT shall consult</w:t>
      </w:r>
      <w:r w:rsidR="00175376">
        <w:rPr>
          <w:rFonts w:ascii="Times New Roman" w:hAnsi="Times New Roman" w:cs="Times New Roman"/>
        </w:rPr>
        <w:t>,</w:t>
      </w:r>
      <w:r>
        <w:rPr>
          <w:rFonts w:ascii="Times New Roman" w:hAnsi="Times New Roman" w:cs="Times New Roman"/>
        </w:rPr>
        <w:t xml:space="preserve"> or reconsult if consultation has already occurred, with SHPO, land-managing agencies (where applicable), and Tribes to document the discovery</w:t>
      </w:r>
      <w:r w:rsidR="00175376">
        <w:rPr>
          <w:rFonts w:ascii="Times New Roman" w:hAnsi="Times New Roman" w:cs="Times New Roman"/>
        </w:rPr>
        <w:t xml:space="preserve"> and</w:t>
      </w:r>
      <w:r>
        <w:rPr>
          <w:rFonts w:ascii="Times New Roman" w:hAnsi="Times New Roman" w:cs="Times New Roman"/>
        </w:rPr>
        <w:t xml:space="preserve"> evaluate the property's eligibility for the NRHP; assess the undertaking's effect on the property; and develop measures to avoid, minimize, or mitigate any adverse effect. The resource location shall be documented in NMCRIS in accordance with NMAC 4.10.15.</w:t>
      </w:r>
      <w:r w:rsidR="004B6D91">
        <w:rPr>
          <w:rFonts w:ascii="Times New Roman" w:hAnsi="Times New Roman" w:cs="Times New Roman"/>
        </w:rPr>
        <w:t xml:space="preserve"> </w:t>
      </w:r>
    </w:p>
    <w:p w14:paraId="49D92403" w14:textId="6BB1E459" w:rsidR="00FE3003" w:rsidRDefault="000A7985" w:rsidP="00FE3003">
      <w:pPr>
        <w:spacing w:after="120"/>
        <w:rPr>
          <w:rFonts w:ascii="Times New Roman" w:hAnsi="Times New Roman" w:cs="Times New Roman"/>
        </w:rPr>
      </w:pPr>
      <w:r>
        <w:rPr>
          <w:rFonts w:ascii="Times New Roman" w:hAnsi="Times New Roman" w:cs="Times New Roman"/>
          <w:b/>
          <w:bCs/>
        </w:rPr>
        <w:t>E.</w:t>
      </w:r>
      <w:r>
        <w:rPr>
          <w:rFonts w:ascii="Times New Roman" w:hAnsi="Times New Roman" w:cs="Times New Roman"/>
        </w:rPr>
        <w:t xml:space="preserve"> </w:t>
      </w:r>
      <w:r w:rsidR="00175376" w:rsidRPr="004B6D91">
        <w:rPr>
          <w:rFonts w:ascii="Times New Roman" w:hAnsi="Times New Roman" w:cs="Times New Roman"/>
        </w:rPr>
        <w:t>If the undertaking is covered by a project-specific MOA or Treatment Plan that includes discovery provisions consistent with 36 CFR §800.13, NMDOT shall follow those provisions</w:t>
      </w:r>
      <w:r w:rsidR="00846B86">
        <w:rPr>
          <w:rFonts w:ascii="Times New Roman" w:hAnsi="Times New Roman" w:cs="Times New Roman"/>
        </w:rPr>
        <w:t xml:space="preserve">.  If so specified in the MOA, </w:t>
      </w:r>
      <w:r w:rsidR="00175376" w:rsidRPr="004B6D91">
        <w:rPr>
          <w:rFonts w:ascii="Times New Roman" w:hAnsi="Times New Roman" w:cs="Times New Roman"/>
        </w:rPr>
        <w:t xml:space="preserve">in lieu of </w:t>
      </w:r>
      <w:r w:rsidR="00175376">
        <w:rPr>
          <w:rFonts w:ascii="Times New Roman" w:hAnsi="Times New Roman" w:cs="Times New Roman"/>
        </w:rPr>
        <w:t xml:space="preserve">additional </w:t>
      </w:r>
      <w:r w:rsidR="00175376" w:rsidRPr="004B6D91">
        <w:rPr>
          <w:rFonts w:ascii="Times New Roman" w:hAnsi="Times New Roman" w:cs="Times New Roman"/>
        </w:rPr>
        <w:t xml:space="preserve">consultation </w:t>
      </w:r>
      <w:r w:rsidR="00175376">
        <w:rPr>
          <w:rFonts w:ascii="Times New Roman" w:hAnsi="Times New Roman" w:cs="Times New Roman"/>
        </w:rPr>
        <w:t xml:space="preserve">as </w:t>
      </w:r>
      <w:r w:rsidR="00175376" w:rsidRPr="004B6D91">
        <w:rPr>
          <w:rFonts w:ascii="Times New Roman" w:hAnsi="Times New Roman" w:cs="Times New Roman"/>
        </w:rPr>
        <w:t>described above</w:t>
      </w:r>
      <w:r w:rsidR="004C3178">
        <w:rPr>
          <w:rFonts w:ascii="Times New Roman" w:hAnsi="Times New Roman" w:cs="Times New Roman"/>
        </w:rPr>
        <w:t xml:space="preserve">, </w:t>
      </w:r>
      <w:r>
        <w:rPr>
          <w:rFonts w:ascii="Times New Roman" w:hAnsi="Times New Roman" w:cs="Times New Roman"/>
        </w:rPr>
        <w:t>NMDOT may carry out the requirements of 36 CFR §800.13 on behalf of FHWA without notifying ACHP or the CPRC.</w:t>
      </w:r>
    </w:p>
    <w:p w14:paraId="60F1AEF1" w14:textId="77777777" w:rsidR="004C3178" w:rsidRPr="004A0AF4" w:rsidRDefault="004C3178" w:rsidP="00FE3003">
      <w:pPr>
        <w:spacing w:after="120"/>
        <w:rPr>
          <w:rFonts w:ascii="Times New Roman" w:hAnsi="Times New Roman" w:cs="Times New Roman"/>
        </w:rPr>
      </w:pPr>
    </w:p>
    <w:p w14:paraId="7D9E3264" w14:textId="77777777" w:rsidR="00002B9C" w:rsidRDefault="00002B9C" w:rsidP="00664EBD">
      <w:pPr>
        <w:pStyle w:val="Heading1"/>
      </w:pPr>
      <w:bookmarkStart w:id="41" w:name="_Toc230331526"/>
    </w:p>
    <w:p w14:paraId="36F15659" w14:textId="032355C6" w:rsidR="00485D85" w:rsidRPr="004A0AF4" w:rsidRDefault="002A726C" w:rsidP="00664EBD">
      <w:pPr>
        <w:pStyle w:val="Heading1"/>
      </w:pPr>
      <w:r>
        <w:lastRenderedPageBreak/>
        <w:t>STIPULATION XII-EMERGENCY SITUATIONS</w:t>
      </w:r>
      <w:bookmarkEnd w:id="41"/>
    </w:p>
    <w:p w14:paraId="638A57D7" w14:textId="06433EDA" w:rsidR="00485D85" w:rsidRPr="004A0AF4" w:rsidRDefault="002A726C">
      <w:pPr>
        <w:spacing w:after="120"/>
        <w:rPr>
          <w:rFonts w:ascii="Times New Roman" w:hAnsi="Times New Roman" w:cs="Times New Roman"/>
        </w:rPr>
      </w:pPr>
      <w:r>
        <w:rPr>
          <w:rFonts w:ascii="Times New Roman" w:hAnsi="Times New Roman" w:cs="Times New Roman"/>
        </w:rPr>
        <w:t xml:space="preserve">For the purposes of this Agreement, emergencies are occurrences that require immediate action to: (1) protect the life, safety, or health of the public; (2) limit damage to the highway system; (3) protect remaining facilities; or (4) restore essential traffic. Emergency actions may occur regardless of funding source or whether a formal emergency declaration has been made. </w:t>
      </w:r>
      <w:r w:rsidR="00FF4A28">
        <w:rPr>
          <w:rFonts w:ascii="Times New Roman" w:hAnsi="Times New Roman" w:cs="Times New Roman"/>
        </w:rPr>
        <w:t>However, o</w:t>
      </w:r>
      <w:r>
        <w:rPr>
          <w:rFonts w:ascii="Times New Roman" w:hAnsi="Times New Roman" w:cs="Times New Roman"/>
        </w:rPr>
        <w:t>nly the Governor of New Mexico or an NMDOT District Engineer with jurisdiction may declare an emergency under which the following provisions apply.</w:t>
      </w:r>
    </w:p>
    <w:p w14:paraId="4D58C632" w14:textId="1F552DB8" w:rsidR="00485D85" w:rsidRPr="004A0AF4" w:rsidRDefault="002A726C">
      <w:pPr>
        <w:spacing w:after="120"/>
        <w:rPr>
          <w:rFonts w:ascii="Times New Roman" w:hAnsi="Times New Roman" w:cs="Times New Roman"/>
        </w:rPr>
      </w:pPr>
      <w:r>
        <w:rPr>
          <w:rFonts w:ascii="Times New Roman" w:hAnsi="Times New Roman" w:cs="Times New Roman"/>
          <w:b/>
          <w:bCs/>
        </w:rPr>
        <w:t>A.</w:t>
      </w:r>
      <w:r>
        <w:rPr>
          <w:rFonts w:ascii="Times New Roman" w:hAnsi="Times New Roman" w:cs="Times New Roman"/>
        </w:rPr>
        <w:t xml:space="preserve"> Immediate rescue and salvage operations conducted to preserve life or property from a natural disaster or catastrophic event are exempt from Section 106 review in accordance with 36 CFR §800.12</w:t>
      </w:r>
      <w:r w:rsidR="00671299">
        <w:rPr>
          <w:rFonts w:ascii="Times New Roman" w:hAnsi="Times New Roman" w:cs="Times New Roman"/>
        </w:rPr>
        <w:t>(d).</w:t>
      </w:r>
    </w:p>
    <w:p w14:paraId="61B84600" w14:textId="484D470D" w:rsidR="00485D85" w:rsidRPr="004A0AF4" w:rsidRDefault="002A726C">
      <w:pPr>
        <w:spacing w:after="120"/>
        <w:rPr>
          <w:rFonts w:ascii="Times New Roman" w:hAnsi="Times New Roman" w:cs="Times New Roman"/>
        </w:rPr>
      </w:pPr>
      <w:r>
        <w:rPr>
          <w:rFonts w:ascii="Times New Roman" w:hAnsi="Times New Roman" w:cs="Times New Roman"/>
          <w:b/>
          <w:bCs/>
        </w:rPr>
        <w:t>B.</w:t>
      </w:r>
      <w:r>
        <w:rPr>
          <w:rFonts w:ascii="Times New Roman" w:hAnsi="Times New Roman" w:cs="Times New Roman"/>
        </w:rPr>
        <w:t xml:space="preserve"> </w:t>
      </w:r>
      <w:r w:rsidR="00671299" w:rsidRPr="00671299">
        <w:rPr>
          <w:rFonts w:ascii="Times New Roman" w:hAnsi="Times New Roman" w:cs="Times New Roman"/>
        </w:rPr>
        <w:t>For emergency actions other than immediate rescue and salvage, if NMDOT Qualified Staff anticipate or determine that the action may affect historic properties, NMDOT shall notify SHPO, FHWA, Tribes, and ACHP as soon as practicable. These parties shall be asked to provide comments within seven (7) calendar days of notification, consistent with 36 CFR §800.12(b)(2), unless the nature of the emergency requires a shorter response time.</w:t>
      </w:r>
    </w:p>
    <w:p w14:paraId="75626608" w14:textId="2B7FF13F" w:rsidR="00485D85" w:rsidRPr="004A0AF4" w:rsidRDefault="002A726C">
      <w:pPr>
        <w:spacing w:after="120"/>
        <w:rPr>
          <w:rFonts w:ascii="Times New Roman" w:hAnsi="Times New Roman" w:cs="Times New Roman"/>
        </w:rPr>
      </w:pPr>
      <w:r>
        <w:rPr>
          <w:rFonts w:ascii="Times New Roman" w:hAnsi="Times New Roman" w:cs="Times New Roman"/>
          <w:b/>
          <w:bCs/>
        </w:rPr>
        <w:t>C.</w:t>
      </w:r>
      <w:r>
        <w:rPr>
          <w:rFonts w:ascii="Times New Roman" w:hAnsi="Times New Roman" w:cs="Times New Roman"/>
        </w:rPr>
        <w:t xml:space="preserve"> </w:t>
      </w:r>
      <w:r w:rsidR="005C5C70">
        <w:rPr>
          <w:rFonts w:ascii="Times New Roman" w:hAnsi="Times New Roman" w:cs="Times New Roman"/>
        </w:rPr>
        <w:t>E</w:t>
      </w:r>
      <w:r>
        <w:rPr>
          <w:rFonts w:ascii="Times New Roman" w:hAnsi="Times New Roman" w:cs="Times New Roman"/>
        </w:rPr>
        <w:t xml:space="preserve">mergency undertakings affecting eligible bridges or culverts under a declared emergency </w:t>
      </w:r>
      <w:r w:rsidR="005C5C70" w:rsidRPr="005C5C70">
        <w:rPr>
          <w:rFonts w:ascii="Times New Roman" w:hAnsi="Times New Roman" w:cs="Times New Roman"/>
        </w:rPr>
        <w:t xml:space="preserve">shall be processed in accordance with this Stipulation and 36 CFR § 800.12, with bridge-specific consultation coordinated with the requirements </w:t>
      </w:r>
      <w:r w:rsidR="005C5C70">
        <w:rPr>
          <w:rFonts w:ascii="Times New Roman" w:hAnsi="Times New Roman" w:cs="Times New Roman"/>
        </w:rPr>
        <w:t xml:space="preserve">of the </w:t>
      </w:r>
      <w:r w:rsidR="005C5C70" w:rsidRPr="005C5C70">
        <w:rPr>
          <w:rFonts w:ascii="Times New Roman" w:hAnsi="Times New Roman" w:cs="Times New Roman"/>
        </w:rPr>
        <w:t>resolution</w:t>
      </w:r>
      <w:r w:rsidR="005C5C70">
        <w:rPr>
          <w:rFonts w:ascii="Times New Roman" w:hAnsi="Times New Roman" w:cs="Times New Roman"/>
        </w:rPr>
        <w:t xml:space="preserve"> </w:t>
      </w:r>
      <w:r w:rsidR="005C5C70" w:rsidRPr="005C5C70">
        <w:rPr>
          <w:rFonts w:ascii="Times New Roman" w:hAnsi="Times New Roman" w:cs="Times New Roman"/>
        </w:rPr>
        <w:t>of</w:t>
      </w:r>
      <w:r w:rsidR="005C5C70">
        <w:rPr>
          <w:rFonts w:ascii="Times New Roman" w:hAnsi="Times New Roman" w:cs="Times New Roman"/>
        </w:rPr>
        <w:t xml:space="preserve"> a</w:t>
      </w:r>
      <w:r w:rsidR="005C5C70" w:rsidRPr="005C5C70">
        <w:rPr>
          <w:rFonts w:ascii="Times New Roman" w:hAnsi="Times New Roman" w:cs="Times New Roman"/>
        </w:rPr>
        <w:t>dverse</w:t>
      </w:r>
      <w:r w:rsidR="005C5C70">
        <w:rPr>
          <w:rFonts w:ascii="Times New Roman" w:hAnsi="Times New Roman" w:cs="Times New Roman"/>
        </w:rPr>
        <w:t xml:space="preserve"> </w:t>
      </w:r>
      <w:r w:rsidR="005C5C70" w:rsidRPr="005C5C70">
        <w:rPr>
          <w:rFonts w:ascii="Times New Roman" w:hAnsi="Times New Roman" w:cs="Times New Roman"/>
        </w:rPr>
        <w:t>effects in Stipulation VIII.D where time permits</w:t>
      </w:r>
      <w:r>
        <w:rPr>
          <w:rFonts w:ascii="Times New Roman" w:hAnsi="Times New Roman" w:cs="Times New Roman"/>
        </w:rPr>
        <w:t>.</w:t>
      </w:r>
    </w:p>
    <w:p w14:paraId="5AF140A8" w14:textId="77777777" w:rsidR="00485D85" w:rsidRPr="004A0AF4" w:rsidRDefault="002A726C">
      <w:pPr>
        <w:spacing w:after="120"/>
        <w:rPr>
          <w:rFonts w:ascii="Times New Roman" w:hAnsi="Times New Roman" w:cs="Times New Roman"/>
        </w:rPr>
      </w:pPr>
      <w:r>
        <w:rPr>
          <w:rFonts w:ascii="Times New Roman" w:hAnsi="Times New Roman" w:cs="Times New Roman"/>
          <w:b/>
          <w:bCs/>
        </w:rPr>
        <w:t>D.</w:t>
      </w:r>
      <w:r>
        <w:rPr>
          <w:rFonts w:ascii="Times New Roman" w:hAnsi="Times New Roman" w:cs="Times New Roman"/>
        </w:rPr>
        <w:t xml:space="preserve"> Should SHPO or ACHP wish to provide technical assistance to FHWA, they shall submit comments within seven (7) calendar days from notification, where the nature of the emergency permits such coordination.</w:t>
      </w:r>
    </w:p>
    <w:p w14:paraId="744A61B1" w14:textId="33D97E24" w:rsidR="00485D85" w:rsidRPr="004A0AF4" w:rsidRDefault="002A726C">
      <w:pPr>
        <w:spacing w:after="120"/>
        <w:rPr>
          <w:rFonts w:ascii="Times New Roman" w:hAnsi="Times New Roman" w:cs="Times New Roman"/>
        </w:rPr>
      </w:pPr>
      <w:r>
        <w:rPr>
          <w:rFonts w:ascii="Times New Roman" w:hAnsi="Times New Roman" w:cs="Times New Roman"/>
          <w:b/>
          <w:bCs/>
        </w:rPr>
        <w:t>E.</w:t>
      </w:r>
      <w:r>
        <w:rPr>
          <w:rFonts w:ascii="Times New Roman" w:hAnsi="Times New Roman" w:cs="Times New Roman"/>
        </w:rPr>
        <w:t xml:space="preserve"> </w:t>
      </w:r>
      <w:r w:rsidR="00621308" w:rsidRPr="00621308">
        <w:rPr>
          <w:rFonts w:ascii="Times New Roman" w:hAnsi="Times New Roman" w:cs="Times New Roman"/>
        </w:rPr>
        <w:t xml:space="preserve">Where feasible, emergency measures shall be carried out in a manner that does not foreclose future preservation or restoration options. This Stipulation does not authorize permanent repairs to </w:t>
      </w:r>
      <w:r w:rsidR="00FF4A28">
        <w:rPr>
          <w:rFonts w:ascii="Times New Roman" w:hAnsi="Times New Roman" w:cs="Times New Roman"/>
        </w:rPr>
        <w:t xml:space="preserve">eligible </w:t>
      </w:r>
      <w:r w:rsidR="00621308" w:rsidRPr="00621308">
        <w:rPr>
          <w:rFonts w:ascii="Times New Roman" w:hAnsi="Times New Roman" w:cs="Times New Roman"/>
        </w:rPr>
        <w:t xml:space="preserve">bridges beyond the immediate emergency scope, and it does not apply to undertakings implemented more than thirty (30) calendar days after the emergency unless </w:t>
      </w:r>
      <w:r w:rsidR="00FF4A28">
        <w:rPr>
          <w:rFonts w:ascii="Times New Roman" w:hAnsi="Times New Roman" w:cs="Times New Roman"/>
        </w:rPr>
        <w:t>NMDOT</w:t>
      </w:r>
      <w:r w:rsidR="00621308" w:rsidRPr="00621308">
        <w:rPr>
          <w:rFonts w:ascii="Times New Roman" w:hAnsi="Times New Roman" w:cs="Times New Roman"/>
        </w:rPr>
        <w:t>, in consultation with SHPO and Tribes, determines that emergency conditions continue to exist.</w:t>
      </w:r>
    </w:p>
    <w:p w14:paraId="54CAA3FA" w14:textId="77777777" w:rsidR="00002B9C" w:rsidRDefault="00002B9C" w:rsidP="00664EBD">
      <w:pPr>
        <w:pStyle w:val="Heading1"/>
      </w:pPr>
      <w:bookmarkStart w:id="42" w:name="_Toc230331527"/>
    </w:p>
    <w:p w14:paraId="74F10150" w14:textId="39001FA4" w:rsidR="00485D85" w:rsidRPr="004A0AF4" w:rsidRDefault="002A726C" w:rsidP="00664EBD">
      <w:pPr>
        <w:pStyle w:val="Heading1"/>
      </w:pPr>
      <w:r>
        <w:t>STIPULATION XIII-IDENTIFICATION AND TREATMENT OF HUMAN REMAINS</w:t>
      </w:r>
      <w:bookmarkEnd w:id="42"/>
    </w:p>
    <w:p w14:paraId="5CCC5CD0" w14:textId="63424911" w:rsidR="00485D85" w:rsidRPr="004A0AF4" w:rsidRDefault="002A726C">
      <w:pPr>
        <w:spacing w:after="120"/>
        <w:rPr>
          <w:rFonts w:ascii="Times New Roman" w:hAnsi="Times New Roman" w:cs="Times New Roman"/>
        </w:rPr>
      </w:pPr>
      <w:r>
        <w:rPr>
          <w:rFonts w:ascii="Times New Roman" w:hAnsi="Times New Roman" w:cs="Times New Roman"/>
          <w:b/>
          <w:bCs/>
        </w:rPr>
        <w:t>A.</w:t>
      </w:r>
      <w:r>
        <w:rPr>
          <w:rFonts w:ascii="Times New Roman" w:hAnsi="Times New Roman" w:cs="Times New Roman"/>
        </w:rPr>
        <w:t xml:space="preserve"> If human remains are uncovered during construction </w:t>
      </w:r>
      <w:r w:rsidR="00C03462">
        <w:rPr>
          <w:rFonts w:ascii="Times New Roman" w:hAnsi="Times New Roman" w:cs="Times New Roman"/>
        </w:rPr>
        <w:t>on state or private land</w:t>
      </w:r>
      <w:r>
        <w:rPr>
          <w:rFonts w:ascii="Times New Roman" w:hAnsi="Times New Roman" w:cs="Times New Roman"/>
        </w:rPr>
        <w:t>, NMDOT shall stop work within 50 feet of the discovery. The remains shall be respectfully covered, and the NMDOT Project Manager shall immediately notify local law enforcement and the NMDOT Cultural Resources Section personnel. Local law enforcement will notify the Office of the Medical Investigator. The Cultural Properties Act (NMSA 1978, § 18-6-11.2) applies, and NMDOT shall follow the consultation process in NMAC 4.10.11</w:t>
      </w:r>
      <w:r w:rsidR="007F4BC8">
        <w:rPr>
          <w:rFonts w:ascii="Times New Roman" w:hAnsi="Times New Roman" w:cs="Times New Roman"/>
        </w:rPr>
        <w:t xml:space="preserve">: </w:t>
      </w:r>
      <w:r w:rsidR="003F5F3C">
        <w:rPr>
          <w:rFonts w:ascii="Times New Roman" w:hAnsi="Times New Roman" w:cs="Times New Roman"/>
        </w:rPr>
        <w:t xml:space="preserve">Issuance of Permits for Unmarked Burials </w:t>
      </w:r>
      <w:r>
        <w:rPr>
          <w:rFonts w:ascii="Times New Roman" w:hAnsi="Times New Roman" w:cs="Times New Roman"/>
        </w:rPr>
        <w:t>for both Native American and non-Native American remains. NMDOT shall develop a treatment plan in consultation with FHWA and SHPO if the remains so warrant.</w:t>
      </w:r>
    </w:p>
    <w:p w14:paraId="2711700E" w14:textId="753DA291" w:rsidR="00485D85" w:rsidRPr="004A0AF4" w:rsidRDefault="002A726C">
      <w:pPr>
        <w:spacing w:after="120"/>
        <w:rPr>
          <w:rFonts w:ascii="Times New Roman" w:hAnsi="Times New Roman" w:cs="Times New Roman"/>
        </w:rPr>
      </w:pPr>
      <w:r>
        <w:rPr>
          <w:rFonts w:ascii="Times New Roman" w:hAnsi="Times New Roman" w:cs="Times New Roman"/>
          <w:b/>
          <w:bCs/>
        </w:rPr>
        <w:t>B.</w:t>
      </w:r>
      <w:r>
        <w:rPr>
          <w:rFonts w:ascii="Times New Roman" w:hAnsi="Times New Roman" w:cs="Times New Roman"/>
        </w:rPr>
        <w:t xml:space="preserve"> If human remains are discovered on federal or Tribal land, NMDOT shall stop all work within 50 feet of the discovery, and the discovery shall be secured and protected. The NMDOT Project Manager shall immediately notify the appropriate federal law enforcement officer. If the remains are determined to be Native American, the federal land manager or the Tribe with jurisdiction will consult with the appropriate Tribal representatives in accordance with NAGPRA (Public Law 101-601; 25 U.S.C. §3001 et seq.)</w:t>
      </w:r>
      <w:r w:rsidR="004B6D91" w:rsidRPr="004B6D91">
        <w:rPr>
          <w:rFonts w:ascii="Times New Roman" w:hAnsi="Times New Roman" w:cs="Times New Roman"/>
        </w:rPr>
        <w:t>. If the remains are determined to be non-Native American, NMDOT shall also follow the consultation process in NMAC 4.10.11: Issuance of Permits for Unmarked Burials, to the extent permitted by the federal land-managing agency. For remains on Tribal land, the procedures established by the Tribe with jurisdiction shall govern.</w:t>
      </w:r>
    </w:p>
    <w:p w14:paraId="42646609" w14:textId="77777777" w:rsidR="00002B9C" w:rsidRDefault="00002B9C" w:rsidP="00664EBD">
      <w:pPr>
        <w:pStyle w:val="Heading1"/>
      </w:pPr>
      <w:bookmarkStart w:id="43" w:name="_Toc230331528"/>
    </w:p>
    <w:p w14:paraId="6304906A" w14:textId="7D01A002" w:rsidR="00485D85" w:rsidRPr="004A0AF4" w:rsidRDefault="002A726C" w:rsidP="00664EBD">
      <w:pPr>
        <w:pStyle w:val="Heading1"/>
      </w:pPr>
      <w:r>
        <w:t>STIPULATION XIV-DOCUMENTATION</w:t>
      </w:r>
      <w:r w:rsidR="009F32EC">
        <w:t xml:space="preserve"> AND </w:t>
      </w:r>
      <w:r>
        <w:t>REPORTING</w:t>
      </w:r>
      <w:bookmarkEnd w:id="43"/>
    </w:p>
    <w:p w14:paraId="120B60D7" w14:textId="37F3012E" w:rsidR="009F32EC" w:rsidRPr="009F32EC" w:rsidRDefault="009F32EC" w:rsidP="009F32EC">
      <w:pPr>
        <w:pStyle w:val="Heading2"/>
      </w:pPr>
      <w:bookmarkStart w:id="44" w:name="_Toc230331529"/>
      <w:r>
        <w:lastRenderedPageBreak/>
        <w:t xml:space="preserve">A. </w:t>
      </w:r>
      <w:r w:rsidRPr="009F32EC">
        <w:t>Documentation Standards</w:t>
      </w:r>
      <w:bookmarkEnd w:id="44"/>
    </w:p>
    <w:p w14:paraId="41252FB7" w14:textId="5D090757" w:rsidR="00485D85" w:rsidRPr="004A0AF4" w:rsidRDefault="002A726C">
      <w:pPr>
        <w:spacing w:after="120"/>
        <w:rPr>
          <w:rFonts w:ascii="Times New Roman" w:hAnsi="Times New Roman" w:cs="Times New Roman"/>
        </w:rPr>
      </w:pPr>
      <w:r>
        <w:rPr>
          <w:rFonts w:ascii="Times New Roman" w:hAnsi="Times New Roman" w:cs="Times New Roman"/>
        </w:rPr>
        <w:t xml:space="preserve">Documentation prepared by NMDOT and/or consultants to support determinations of eligibility and findings of effect under this PA shall be consistent with 36 CFR §800.11 and shall follow the NMDOT Guidelines (Stipulation VI) and NMAC Title 4, Chapter 10. </w:t>
      </w:r>
      <w:r w:rsidR="009F32EC" w:rsidRPr="009F32EC">
        <w:rPr>
          <w:rFonts w:ascii="Times New Roman" w:hAnsi="Times New Roman" w:cs="Times New Roman"/>
        </w:rPr>
        <w:t>When undertakings occur on lands administered by another federal or state agency, documentation shall also meet that agency’s applicable standards.</w:t>
      </w:r>
    </w:p>
    <w:p w14:paraId="0ED3D79F" w14:textId="7109F239" w:rsidR="009F32EC" w:rsidRDefault="009F32EC" w:rsidP="009F32EC">
      <w:pPr>
        <w:pStyle w:val="Heading2"/>
      </w:pPr>
      <w:bookmarkStart w:id="45" w:name="_Toc230331530"/>
      <w:r>
        <w:t>B. Documentation Submittals</w:t>
      </w:r>
      <w:bookmarkEnd w:id="45"/>
    </w:p>
    <w:p w14:paraId="58C65C17" w14:textId="22999BAB" w:rsidR="009F32EC" w:rsidRDefault="009F32EC" w:rsidP="009F32EC">
      <w:pPr>
        <w:spacing w:after="120"/>
        <w:ind w:left="360"/>
        <w:rPr>
          <w:rFonts w:ascii="Times New Roman" w:hAnsi="Times New Roman" w:cs="Times New Roman"/>
        </w:rPr>
      </w:pPr>
      <w:r>
        <w:rPr>
          <w:rFonts w:ascii="Times New Roman" w:hAnsi="Times New Roman" w:cs="Times New Roman"/>
        </w:rPr>
        <w:t xml:space="preserve">1. </w:t>
      </w:r>
      <w:r w:rsidRPr="009F32EC">
        <w:rPr>
          <w:rFonts w:ascii="Times New Roman" w:hAnsi="Times New Roman" w:cs="Times New Roman"/>
          <w:b/>
          <w:bCs/>
        </w:rPr>
        <w:t>Project Documentation</w:t>
      </w:r>
    </w:p>
    <w:p w14:paraId="4AA446F6" w14:textId="78E45AB5" w:rsidR="00485D85" w:rsidRDefault="002A726C" w:rsidP="009F32EC">
      <w:pPr>
        <w:spacing w:after="120"/>
        <w:ind w:left="360"/>
        <w:rPr>
          <w:rFonts w:ascii="Times New Roman" w:hAnsi="Times New Roman" w:cs="Times New Roman"/>
        </w:rPr>
      </w:pPr>
      <w:r>
        <w:rPr>
          <w:rFonts w:ascii="Times New Roman" w:hAnsi="Times New Roman" w:cs="Times New Roman"/>
        </w:rPr>
        <w:t>NMDOT shall submit</w:t>
      </w:r>
      <w:r w:rsidR="009C6BE0">
        <w:rPr>
          <w:rFonts w:ascii="Times New Roman" w:hAnsi="Times New Roman" w:cs="Times New Roman"/>
        </w:rPr>
        <w:t>,</w:t>
      </w:r>
      <w:r>
        <w:rPr>
          <w:rFonts w:ascii="Times New Roman" w:hAnsi="Times New Roman" w:cs="Times New Roman"/>
        </w:rPr>
        <w:t xml:space="preserve"> electronically</w:t>
      </w:r>
      <w:r w:rsidR="009C6BE0">
        <w:rPr>
          <w:rFonts w:ascii="Times New Roman" w:hAnsi="Times New Roman" w:cs="Times New Roman"/>
        </w:rPr>
        <w:t>,</w:t>
      </w:r>
      <w:r>
        <w:rPr>
          <w:rFonts w:ascii="Times New Roman" w:hAnsi="Times New Roman" w:cs="Times New Roman"/>
        </w:rPr>
        <w:t xml:space="preserve"> scoping reports, corridor studies, environmental documents, engineering plans, alignment studies, and other relevant materials to the NMCRIS Public Portal at </w:t>
      </w:r>
      <w:hyperlink r:id="rId10" w:history="1">
        <w:r>
          <w:rPr>
            <w:rStyle w:val="Hyperlink"/>
            <w:rFonts w:ascii="Times New Roman" w:hAnsi="Times New Roman" w:cs="Times New Roman"/>
          </w:rPr>
          <w:t>https://nmcris.nmhistoricpreservation.org/Public/NewProject</w:t>
        </w:r>
      </w:hyperlink>
      <w:r>
        <w:rPr>
          <w:rFonts w:ascii="Times New Roman" w:hAnsi="Times New Roman" w:cs="Times New Roman"/>
        </w:rPr>
        <w:t xml:space="preserve"> or alternatively to </w:t>
      </w:r>
      <w:hyperlink r:id="rId11" w:history="1">
        <w:r w:rsidR="009C6BE0" w:rsidRPr="000E2C49">
          <w:rPr>
            <w:rStyle w:val="Hyperlink"/>
            <w:rFonts w:ascii="Times New Roman" w:hAnsi="Times New Roman" w:cs="Times New Roman"/>
          </w:rPr>
          <w:t>nm.shpo@dca.nm.gov</w:t>
        </w:r>
      </w:hyperlink>
      <w:r w:rsidR="009C6BE0">
        <w:rPr>
          <w:rFonts w:ascii="Times New Roman" w:hAnsi="Times New Roman" w:cs="Times New Roman"/>
        </w:rPr>
        <w:t xml:space="preserve"> </w:t>
      </w:r>
      <w:r>
        <w:rPr>
          <w:rFonts w:ascii="Times New Roman" w:hAnsi="Times New Roman" w:cs="Times New Roman"/>
        </w:rPr>
        <w:t>with an email copy to the SHPO primary contact.</w:t>
      </w:r>
    </w:p>
    <w:p w14:paraId="5F579129" w14:textId="3CAF0987" w:rsidR="009F32EC" w:rsidRDefault="009F32EC" w:rsidP="009F32EC">
      <w:pPr>
        <w:spacing w:after="120"/>
        <w:ind w:left="360"/>
        <w:rPr>
          <w:rFonts w:ascii="Times New Roman" w:hAnsi="Times New Roman" w:cs="Times New Roman"/>
        </w:rPr>
      </w:pPr>
      <w:r>
        <w:rPr>
          <w:rFonts w:ascii="Times New Roman" w:hAnsi="Times New Roman" w:cs="Times New Roman"/>
          <w:b/>
          <w:bCs/>
        </w:rPr>
        <w:t>2</w:t>
      </w:r>
      <w:r w:rsidR="00414BDA">
        <w:rPr>
          <w:rFonts w:ascii="Times New Roman" w:hAnsi="Times New Roman" w:cs="Times New Roman"/>
          <w:b/>
          <w:bCs/>
        </w:rPr>
        <w:t>.</w:t>
      </w:r>
      <w:r w:rsidR="00414BDA">
        <w:rPr>
          <w:rFonts w:ascii="Times New Roman" w:hAnsi="Times New Roman" w:cs="Times New Roman"/>
        </w:rPr>
        <w:t xml:space="preserve"> </w:t>
      </w:r>
      <w:r w:rsidRPr="009F32EC">
        <w:rPr>
          <w:rFonts w:ascii="Times New Roman" w:hAnsi="Times New Roman" w:cs="Times New Roman"/>
          <w:b/>
          <w:bCs/>
        </w:rPr>
        <w:t xml:space="preserve">No Historic Properties Affected </w:t>
      </w:r>
      <w:r w:rsidR="006507CB">
        <w:rPr>
          <w:rFonts w:ascii="Times New Roman" w:hAnsi="Times New Roman" w:cs="Times New Roman"/>
          <w:b/>
          <w:bCs/>
        </w:rPr>
        <w:t xml:space="preserve">Based on Previous </w:t>
      </w:r>
      <w:r w:rsidRPr="009F32EC">
        <w:rPr>
          <w:rFonts w:ascii="Times New Roman" w:hAnsi="Times New Roman" w:cs="Times New Roman"/>
          <w:b/>
          <w:bCs/>
        </w:rPr>
        <w:t>Documentation</w:t>
      </w:r>
    </w:p>
    <w:p w14:paraId="7B9AE10A" w14:textId="79F5A212" w:rsidR="00485D85" w:rsidRPr="004A0AF4" w:rsidRDefault="00414BDA" w:rsidP="009F32EC">
      <w:pPr>
        <w:spacing w:after="120"/>
        <w:ind w:left="360"/>
        <w:rPr>
          <w:rFonts w:ascii="Times New Roman" w:hAnsi="Times New Roman" w:cs="Times New Roman"/>
        </w:rPr>
      </w:pPr>
      <w:r>
        <w:rPr>
          <w:rFonts w:ascii="Times New Roman" w:hAnsi="Times New Roman" w:cs="Times New Roman"/>
        </w:rPr>
        <w:t>NMDOT shall submit an annual list of "No Historic Properties Affected" undertakings to SHPO, along with copies of applicable reports and NMCRIS forms (where applicable), or NMDOT internal review documentation including a map of the APE. The list shall be organized so that FHWA, NMDOT, and multi-agency projects are listed separately, as follows:</w:t>
      </w:r>
    </w:p>
    <w:p w14:paraId="7FB84885" w14:textId="77777777" w:rsidR="00485D85" w:rsidRPr="004A0AF4" w:rsidRDefault="002A726C" w:rsidP="009F32EC">
      <w:pPr>
        <w:pStyle w:val="ListParagraph"/>
        <w:numPr>
          <w:ilvl w:val="0"/>
          <w:numId w:val="26"/>
        </w:numPr>
        <w:spacing w:after="80"/>
        <w:ind w:left="900"/>
        <w:rPr>
          <w:rFonts w:ascii="Times New Roman" w:hAnsi="Times New Roman" w:cs="Times New Roman"/>
        </w:rPr>
      </w:pPr>
      <w:r>
        <w:rPr>
          <w:rFonts w:ascii="Times New Roman" w:hAnsi="Times New Roman" w:cs="Times New Roman"/>
        </w:rPr>
        <w:t>Each annual submittal shall list the results of NMDOT's internal review or, where applicable, the NMCRIS number, report title, report author, the total number of resources identified during the inventory, and the determinations of eligibility.</w:t>
      </w:r>
    </w:p>
    <w:p w14:paraId="5BC31B50" w14:textId="3E85E444" w:rsidR="00485D85" w:rsidRPr="004A0AF4" w:rsidRDefault="002A726C" w:rsidP="009F32EC">
      <w:pPr>
        <w:pStyle w:val="ListParagraph"/>
        <w:numPr>
          <w:ilvl w:val="0"/>
          <w:numId w:val="26"/>
        </w:numPr>
        <w:spacing w:after="80"/>
        <w:ind w:left="900"/>
        <w:rPr>
          <w:rFonts w:ascii="Times New Roman" w:hAnsi="Times New Roman" w:cs="Times New Roman"/>
        </w:rPr>
      </w:pPr>
      <w:r>
        <w:rPr>
          <w:rFonts w:ascii="Times New Roman" w:hAnsi="Times New Roman" w:cs="Times New Roman"/>
        </w:rPr>
        <w:t xml:space="preserve">SHPO </w:t>
      </w:r>
      <w:r w:rsidR="00CB652F">
        <w:rPr>
          <w:rFonts w:ascii="Times New Roman" w:hAnsi="Times New Roman" w:cs="Times New Roman"/>
        </w:rPr>
        <w:t>shall</w:t>
      </w:r>
      <w:r>
        <w:rPr>
          <w:rFonts w:ascii="Times New Roman" w:hAnsi="Times New Roman" w:cs="Times New Roman"/>
        </w:rPr>
        <w:t xml:space="preserve"> review the annual submittals and, if SHPO has questions or concerns, </w:t>
      </w:r>
      <w:r w:rsidR="001B0F81">
        <w:rPr>
          <w:rFonts w:ascii="Times New Roman" w:hAnsi="Times New Roman" w:cs="Times New Roman"/>
        </w:rPr>
        <w:t>shall</w:t>
      </w:r>
      <w:r>
        <w:rPr>
          <w:rFonts w:ascii="Times New Roman" w:hAnsi="Times New Roman" w:cs="Times New Roman"/>
        </w:rPr>
        <w:t xml:space="preserve"> provide comments to NMDOT within the twenty-one (21) calendar-day review period. NMDOT shall take these comments into account on future submittals and on subsequent eligibility and effect </w:t>
      </w:r>
      <w:r w:rsidR="00AE6539">
        <w:rPr>
          <w:rFonts w:ascii="Times New Roman" w:hAnsi="Times New Roman" w:cs="Times New Roman"/>
        </w:rPr>
        <w:t>submittals</w:t>
      </w:r>
      <w:r>
        <w:rPr>
          <w:rFonts w:ascii="Times New Roman" w:hAnsi="Times New Roman" w:cs="Times New Roman"/>
        </w:rPr>
        <w:t>. SHPO and NMDOT may conduct on-site meetings or implement other measures as appropriate to reach consensus.</w:t>
      </w:r>
    </w:p>
    <w:p w14:paraId="1E8B0C3F" w14:textId="2F1F825E" w:rsidR="00AE6539" w:rsidRPr="00AE6539" w:rsidRDefault="00AE6539" w:rsidP="00AE6539">
      <w:pPr>
        <w:pStyle w:val="ListParagraph"/>
        <w:numPr>
          <w:ilvl w:val="0"/>
          <w:numId w:val="25"/>
        </w:numPr>
        <w:spacing w:after="120"/>
        <w:rPr>
          <w:rFonts w:ascii="Times New Roman" w:hAnsi="Times New Roman" w:cs="Times New Roman"/>
          <w:b/>
          <w:bCs/>
        </w:rPr>
      </w:pPr>
      <w:r w:rsidRPr="00AE6539">
        <w:rPr>
          <w:rFonts w:ascii="Times New Roman" w:hAnsi="Times New Roman" w:cs="Times New Roman"/>
          <w:b/>
          <w:bCs/>
        </w:rPr>
        <w:t xml:space="preserve">No </w:t>
      </w:r>
      <w:r w:rsidR="006507CB">
        <w:rPr>
          <w:rFonts w:ascii="Times New Roman" w:hAnsi="Times New Roman" w:cs="Times New Roman"/>
          <w:b/>
          <w:bCs/>
        </w:rPr>
        <w:t xml:space="preserve">Historic Properties Affected Based On </w:t>
      </w:r>
      <w:r w:rsidRPr="00AE6539">
        <w:rPr>
          <w:rFonts w:ascii="Times New Roman" w:hAnsi="Times New Roman" w:cs="Times New Roman"/>
          <w:b/>
          <w:bCs/>
        </w:rPr>
        <w:t>Current CR Survey</w:t>
      </w:r>
    </w:p>
    <w:p w14:paraId="66FBB5C9" w14:textId="258DAFA6" w:rsidR="00485D85" w:rsidRPr="00AE6539" w:rsidRDefault="00BD3C39" w:rsidP="00AE6539">
      <w:pPr>
        <w:spacing w:after="120"/>
        <w:ind w:left="360"/>
        <w:rPr>
          <w:rFonts w:ascii="Times New Roman" w:hAnsi="Times New Roman" w:cs="Times New Roman"/>
        </w:rPr>
      </w:pPr>
      <w:r>
        <w:rPr>
          <w:rFonts w:ascii="Times New Roman" w:hAnsi="Times New Roman" w:cs="Times New Roman"/>
        </w:rPr>
        <w:t>When a current c</w:t>
      </w:r>
      <w:r w:rsidR="002A726C" w:rsidRPr="00AE6539">
        <w:rPr>
          <w:rFonts w:ascii="Times New Roman" w:hAnsi="Times New Roman" w:cs="Times New Roman"/>
        </w:rPr>
        <w:t xml:space="preserve">ultural resource survey </w:t>
      </w:r>
      <w:r>
        <w:rPr>
          <w:rFonts w:ascii="Times New Roman" w:hAnsi="Times New Roman" w:cs="Times New Roman"/>
        </w:rPr>
        <w:t xml:space="preserve">is conducted for a FHWA-funded project, if the survey </w:t>
      </w:r>
      <w:r w:rsidR="002A726C" w:rsidRPr="00AE6539">
        <w:rPr>
          <w:rFonts w:ascii="Times New Roman" w:hAnsi="Times New Roman" w:cs="Times New Roman"/>
        </w:rPr>
        <w:t>result</w:t>
      </w:r>
      <w:r>
        <w:rPr>
          <w:rFonts w:ascii="Times New Roman" w:hAnsi="Times New Roman" w:cs="Times New Roman"/>
        </w:rPr>
        <w:t>s</w:t>
      </w:r>
      <w:r w:rsidR="002A726C" w:rsidRPr="00AE6539">
        <w:rPr>
          <w:rFonts w:ascii="Times New Roman" w:hAnsi="Times New Roman" w:cs="Times New Roman"/>
        </w:rPr>
        <w:t xml:space="preserve"> in a finding of</w:t>
      </w:r>
      <w:r w:rsidR="009F32EC" w:rsidRPr="00AE6539">
        <w:rPr>
          <w:rFonts w:ascii="Times New Roman" w:hAnsi="Times New Roman" w:cs="Times New Roman"/>
        </w:rPr>
        <w:t xml:space="preserve"> </w:t>
      </w:r>
      <w:r w:rsidR="006507CB">
        <w:rPr>
          <w:rFonts w:ascii="Times New Roman" w:hAnsi="Times New Roman" w:cs="Times New Roman"/>
        </w:rPr>
        <w:t>“No Historic Properties Affected,” then t</w:t>
      </w:r>
      <w:r>
        <w:rPr>
          <w:rFonts w:ascii="Times New Roman" w:hAnsi="Times New Roman" w:cs="Times New Roman"/>
        </w:rPr>
        <w:t xml:space="preserve">he report </w:t>
      </w:r>
      <w:r w:rsidR="002A726C" w:rsidRPr="00AE6539">
        <w:rPr>
          <w:rFonts w:ascii="Times New Roman" w:hAnsi="Times New Roman" w:cs="Times New Roman"/>
        </w:rPr>
        <w:t xml:space="preserve">shall be submitted separately from the annual </w:t>
      </w:r>
      <w:r w:rsidR="006507CB">
        <w:rPr>
          <w:rFonts w:ascii="Times New Roman" w:hAnsi="Times New Roman" w:cs="Times New Roman"/>
        </w:rPr>
        <w:t xml:space="preserve">No Effect </w:t>
      </w:r>
      <w:r w:rsidR="002A726C" w:rsidRPr="00AE6539">
        <w:rPr>
          <w:rFonts w:ascii="Times New Roman" w:hAnsi="Times New Roman" w:cs="Times New Roman"/>
        </w:rPr>
        <w:t>submittals.</w:t>
      </w:r>
      <w:r>
        <w:rPr>
          <w:rFonts w:ascii="Times New Roman" w:hAnsi="Times New Roman" w:cs="Times New Roman"/>
        </w:rPr>
        <w:t xml:space="preserve">  </w:t>
      </w:r>
      <w:r w:rsidR="00CE3B20">
        <w:rPr>
          <w:rFonts w:ascii="Times New Roman" w:hAnsi="Times New Roman" w:cs="Times New Roman"/>
        </w:rPr>
        <w:t xml:space="preserve">Negative survey reports will be submitted for information only and the project may proceed without SHPO concurrence. </w:t>
      </w:r>
      <w:r w:rsidR="006507CB">
        <w:rPr>
          <w:rFonts w:ascii="Times New Roman" w:hAnsi="Times New Roman" w:cs="Times New Roman"/>
        </w:rPr>
        <w:t xml:space="preserve">Positive survey reports </w:t>
      </w:r>
      <w:r w:rsidR="0011481F">
        <w:rPr>
          <w:rFonts w:ascii="Times New Roman" w:hAnsi="Times New Roman" w:cs="Times New Roman"/>
        </w:rPr>
        <w:t xml:space="preserve">where there are “no historic properties affected” </w:t>
      </w:r>
      <w:r w:rsidR="00150C43">
        <w:rPr>
          <w:rFonts w:ascii="Times New Roman" w:hAnsi="Times New Roman" w:cs="Times New Roman"/>
        </w:rPr>
        <w:t xml:space="preserve">will be submitted to SHPO for consultation on eligibility </w:t>
      </w:r>
      <w:r w:rsidR="00CE3B20">
        <w:rPr>
          <w:rFonts w:ascii="Times New Roman" w:hAnsi="Times New Roman" w:cs="Times New Roman"/>
        </w:rPr>
        <w:t>only</w:t>
      </w:r>
      <w:r w:rsidR="00150C43">
        <w:rPr>
          <w:rFonts w:ascii="Times New Roman" w:hAnsi="Times New Roman" w:cs="Times New Roman"/>
        </w:rPr>
        <w:t>.</w:t>
      </w:r>
      <w:r w:rsidR="00CE3B20">
        <w:rPr>
          <w:rFonts w:ascii="Times New Roman" w:hAnsi="Times New Roman" w:cs="Times New Roman"/>
        </w:rPr>
        <w:t xml:space="preserve"> As with the negative </w:t>
      </w:r>
      <w:r w:rsidR="0011481F">
        <w:rPr>
          <w:rFonts w:ascii="Times New Roman" w:hAnsi="Times New Roman" w:cs="Times New Roman"/>
        </w:rPr>
        <w:t xml:space="preserve">survey reports, </w:t>
      </w:r>
      <w:r w:rsidR="00CE3B20">
        <w:rPr>
          <w:rFonts w:ascii="Times New Roman" w:hAnsi="Times New Roman" w:cs="Times New Roman"/>
        </w:rPr>
        <w:t xml:space="preserve">the project may proceed without SHPO concurrence on eligibility if the site or sites are </w:t>
      </w:r>
      <w:r w:rsidR="0011481F">
        <w:rPr>
          <w:rFonts w:ascii="Times New Roman" w:hAnsi="Times New Roman" w:cs="Times New Roman"/>
        </w:rPr>
        <w:t>not affected</w:t>
      </w:r>
      <w:r w:rsidR="00CE3B20">
        <w:rPr>
          <w:rFonts w:ascii="Times New Roman" w:hAnsi="Times New Roman" w:cs="Times New Roman"/>
        </w:rPr>
        <w:t>.</w:t>
      </w:r>
    </w:p>
    <w:p w14:paraId="27C8B741" w14:textId="55E67766" w:rsidR="009F32EC" w:rsidRDefault="009F32EC" w:rsidP="009F32EC">
      <w:pPr>
        <w:pStyle w:val="Heading2"/>
      </w:pPr>
      <w:bookmarkStart w:id="46" w:name="_Toc230331531"/>
      <w:r>
        <w:t>C. Annual Review and Evaluation</w:t>
      </w:r>
      <w:bookmarkEnd w:id="46"/>
    </w:p>
    <w:p w14:paraId="49C24C99" w14:textId="47159ADB" w:rsidR="009F32EC" w:rsidRPr="004A0AF4" w:rsidRDefault="009F32EC" w:rsidP="009F32EC">
      <w:pPr>
        <w:spacing w:after="120"/>
        <w:rPr>
          <w:rFonts w:ascii="Times New Roman" w:hAnsi="Times New Roman" w:cs="Times New Roman"/>
        </w:rPr>
      </w:pPr>
      <w:r>
        <w:rPr>
          <w:rFonts w:ascii="Times New Roman" w:hAnsi="Times New Roman" w:cs="Times New Roman"/>
        </w:rPr>
        <w:t xml:space="preserve">NMDOT, FHWA, and SHPO shall meet each year on or before </w:t>
      </w:r>
      <w:r w:rsidR="00667A31">
        <w:rPr>
          <w:rFonts w:ascii="Times New Roman" w:hAnsi="Times New Roman" w:cs="Times New Roman"/>
        </w:rPr>
        <w:t>October</w:t>
      </w:r>
      <w:r>
        <w:rPr>
          <w:rFonts w:ascii="Times New Roman" w:hAnsi="Times New Roman" w:cs="Times New Roman"/>
        </w:rPr>
        <w:t xml:space="preserve"> 10 to review changes in staff, </w:t>
      </w:r>
      <w:r w:rsidR="00667A31">
        <w:rPr>
          <w:rFonts w:ascii="Times New Roman" w:hAnsi="Times New Roman" w:cs="Times New Roman"/>
        </w:rPr>
        <w:t xml:space="preserve">changes to </w:t>
      </w:r>
      <w:r>
        <w:rPr>
          <w:rFonts w:ascii="Times New Roman" w:hAnsi="Times New Roman" w:cs="Times New Roman"/>
        </w:rPr>
        <w:t xml:space="preserve">federal </w:t>
      </w:r>
      <w:r w:rsidR="00667A31">
        <w:rPr>
          <w:rFonts w:ascii="Times New Roman" w:hAnsi="Times New Roman" w:cs="Times New Roman"/>
        </w:rPr>
        <w:t>and</w:t>
      </w:r>
      <w:r>
        <w:rPr>
          <w:rFonts w:ascii="Times New Roman" w:hAnsi="Times New Roman" w:cs="Times New Roman"/>
        </w:rPr>
        <w:t xml:space="preserve"> state regulations, </w:t>
      </w:r>
      <w:r w:rsidR="00667A31">
        <w:rPr>
          <w:rFonts w:ascii="Times New Roman" w:hAnsi="Times New Roman" w:cs="Times New Roman"/>
        </w:rPr>
        <w:t xml:space="preserve">revised </w:t>
      </w:r>
      <w:r>
        <w:rPr>
          <w:rFonts w:ascii="Times New Roman" w:hAnsi="Times New Roman" w:cs="Times New Roman"/>
        </w:rPr>
        <w:t>guidance</w:t>
      </w:r>
      <w:r w:rsidR="00667A31">
        <w:rPr>
          <w:rFonts w:ascii="Times New Roman" w:hAnsi="Times New Roman" w:cs="Times New Roman"/>
        </w:rPr>
        <w:t xml:space="preserve"> documents</w:t>
      </w:r>
      <w:r>
        <w:rPr>
          <w:rFonts w:ascii="Times New Roman" w:hAnsi="Times New Roman" w:cs="Times New Roman"/>
        </w:rPr>
        <w:t xml:space="preserve">; effectiveness of this PA; </w:t>
      </w:r>
      <w:r w:rsidR="00C84485">
        <w:rPr>
          <w:rFonts w:ascii="Times New Roman" w:hAnsi="Times New Roman" w:cs="Times New Roman"/>
        </w:rPr>
        <w:t xml:space="preserve">workloads, </w:t>
      </w:r>
      <w:r w:rsidR="00667A31">
        <w:rPr>
          <w:rFonts w:ascii="Times New Roman" w:hAnsi="Times New Roman" w:cs="Times New Roman"/>
        </w:rPr>
        <w:t xml:space="preserve">consultations, </w:t>
      </w:r>
      <w:r>
        <w:rPr>
          <w:rFonts w:ascii="Times New Roman" w:hAnsi="Times New Roman" w:cs="Times New Roman"/>
        </w:rPr>
        <w:t>resource identification</w:t>
      </w:r>
      <w:r w:rsidR="00C84485">
        <w:rPr>
          <w:rFonts w:ascii="Times New Roman" w:hAnsi="Times New Roman" w:cs="Times New Roman"/>
        </w:rPr>
        <w:t>s,</w:t>
      </w:r>
      <w:r>
        <w:rPr>
          <w:rFonts w:ascii="Times New Roman" w:hAnsi="Times New Roman" w:cs="Times New Roman"/>
        </w:rPr>
        <w:t xml:space="preserve"> </w:t>
      </w:r>
      <w:r w:rsidR="00C84485">
        <w:rPr>
          <w:rFonts w:ascii="Times New Roman" w:hAnsi="Times New Roman" w:cs="Times New Roman"/>
        </w:rPr>
        <w:t>mitigation efforts, and results</w:t>
      </w:r>
      <w:r>
        <w:rPr>
          <w:rFonts w:ascii="Times New Roman" w:hAnsi="Times New Roman" w:cs="Times New Roman"/>
        </w:rPr>
        <w:t xml:space="preserve">. No later than </w:t>
      </w:r>
      <w:r w:rsidR="00C84485">
        <w:rPr>
          <w:rFonts w:ascii="Times New Roman" w:hAnsi="Times New Roman" w:cs="Times New Roman"/>
        </w:rPr>
        <w:t>September 10</w:t>
      </w:r>
      <w:r>
        <w:rPr>
          <w:rFonts w:ascii="Times New Roman" w:hAnsi="Times New Roman" w:cs="Times New Roman"/>
        </w:rPr>
        <w:t xml:space="preserve"> preceding the annual meeting, NMDOT shall submit an annual report to FHWA, </w:t>
      </w:r>
      <w:r w:rsidR="009546B5">
        <w:rPr>
          <w:rFonts w:ascii="Times New Roman" w:hAnsi="Times New Roman" w:cs="Times New Roman"/>
        </w:rPr>
        <w:t xml:space="preserve">SHPO, and </w:t>
      </w:r>
      <w:r>
        <w:rPr>
          <w:rFonts w:ascii="Times New Roman" w:hAnsi="Times New Roman" w:cs="Times New Roman"/>
        </w:rPr>
        <w:t>ACHP. Pursuant to the NMDOT/DCA–HPD MOA</w:t>
      </w:r>
      <w:r w:rsidR="009546B5">
        <w:rPr>
          <w:rFonts w:ascii="Times New Roman" w:hAnsi="Times New Roman" w:cs="Times New Roman"/>
        </w:rPr>
        <w:t xml:space="preserve"> (</w:t>
      </w:r>
      <w:r>
        <w:rPr>
          <w:rFonts w:ascii="Times New Roman" w:hAnsi="Times New Roman" w:cs="Times New Roman"/>
        </w:rPr>
        <w:t>Appendix C</w:t>
      </w:r>
      <w:r w:rsidR="009546B5">
        <w:rPr>
          <w:rFonts w:ascii="Times New Roman" w:hAnsi="Times New Roman" w:cs="Times New Roman"/>
        </w:rPr>
        <w:t xml:space="preserve">), </w:t>
      </w:r>
      <w:r>
        <w:rPr>
          <w:rFonts w:ascii="Times New Roman" w:hAnsi="Times New Roman" w:cs="Times New Roman"/>
        </w:rPr>
        <w:t>SHPO shall also provide an annual report to NMDOT in advance of the annual meeting.</w:t>
      </w:r>
      <w:r w:rsidR="00A80C83">
        <w:rPr>
          <w:rFonts w:ascii="Times New Roman" w:hAnsi="Times New Roman" w:cs="Times New Roman"/>
        </w:rPr>
        <w:t xml:space="preserve"> </w:t>
      </w:r>
      <w:r>
        <w:rPr>
          <w:rFonts w:ascii="Times New Roman" w:hAnsi="Times New Roman" w:cs="Times New Roman"/>
        </w:rPr>
        <w:t>SHPO shall review NMDOT's annual report and provide suggestions for improving the Section 106 process, discuss determinations of eligibility, raise any concerns with findings of effect, and recommend PA amendments as needed.</w:t>
      </w:r>
    </w:p>
    <w:p w14:paraId="3E01704F" w14:textId="5F912F2F" w:rsidR="009F32EC" w:rsidRDefault="009F32EC" w:rsidP="009F32EC">
      <w:pPr>
        <w:spacing w:after="120"/>
        <w:rPr>
          <w:rFonts w:ascii="Times New Roman" w:hAnsi="Times New Roman" w:cs="Times New Roman"/>
        </w:rPr>
      </w:pPr>
      <w:r>
        <w:rPr>
          <w:rFonts w:ascii="Times New Roman" w:hAnsi="Times New Roman" w:cs="Times New Roman"/>
        </w:rPr>
        <w:t xml:space="preserve">The </w:t>
      </w:r>
      <w:r w:rsidR="00D07E87">
        <w:rPr>
          <w:rFonts w:ascii="Times New Roman" w:hAnsi="Times New Roman" w:cs="Times New Roman"/>
        </w:rPr>
        <w:t xml:space="preserve">NMDOT </w:t>
      </w:r>
      <w:r>
        <w:rPr>
          <w:rFonts w:ascii="Times New Roman" w:hAnsi="Times New Roman" w:cs="Times New Roman"/>
        </w:rPr>
        <w:t>annual report shall include, but is not limited to:</w:t>
      </w:r>
    </w:p>
    <w:p w14:paraId="583E61A9" w14:textId="77777777" w:rsidR="009F32EC" w:rsidRDefault="009F32EC" w:rsidP="009F32EC">
      <w:pPr>
        <w:pStyle w:val="ListParagraph"/>
        <w:numPr>
          <w:ilvl w:val="0"/>
          <w:numId w:val="3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Project Review Summary</w:t>
      </w:r>
      <w:r>
        <w:rPr>
          <w:rFonts w:ascii="Times New Roman" w:eastAsia="Times New Roman" w:hAnsi="Times New Roman" w:cs="Times New Roman"/>
          <w:sz w:val="24"/>
          <w:szCs w:val="24"/>
        </w:rPr>
        <w:t>-A table of all federal</w:t>
      </w:r>
      <w:r>
        <w:rPr>
          <w:rFonts w:ascii="Times New Roman" w:eastAsia="Times New Roman" w:hAnsi="Times New Roman" w:cs="Times New Roman"/>
          <w:sz w:val="24"/>
          <w:szCs w:val="24"/>
        </w:rPr>
        <w:noBreakHyphen/>
        <w:t>aid undertakings reviewed during the fiscal year, including locations, findings under 36 CFR Part 800, Appendix B screened</w:t>
      </w:r>
      <w:r>
        <w:rPr>
          <w:rFonts w:ascii="Times New Roman" w:eastAsia="Times New Roman" w:hAnsi="Times New Roman" w:cs="Times New Roman"/>
          <w:sz w:val="24"/>
          <w:szCs w:val="24"/>
        </w:rPr>
        <w:noBreakHyphen/>
        <w:t>activity determinations, NRHP eligibility evaluations, and projects in urbanized areas where no inventory was required.</w:t>
      </w:r>
    </w:p>
    <w:p w14:paraId="6C357DDD" w14:textId="77777777" w:rsidR="009F32EC" w:rsidRDefault="009F32EC" w:rsidP="009F32EC">
      <w:pPr>
        <w:pStyle w:val="ListParagraph"/>
        <w:numPr>
          <w:ilvl w:val="0"/>
          <w:numId w:val="3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Survey and Documentation Outputs</w:t>
      </w:r>
      <w:r>
        <w:rPr>
          <w:rFonts w:ascii="Times New Roman" w:eastAsia="Times New Roman" w:hAnsi="Times New Roman" w:cs="Times New Roman"/>
          <w:sz w:val="24"/>
          <w:szCs w:val="24"/>
        </w:rPr>
        <w:t>-A bibliography of cultural resource survey reports completed during the year and a list of any post</w:t>
      </w:r>
      <w:r>
        <w:rPr>
          <w:rFonts w:ascii="Times New Roman" w:eastAsia="Times New Roman" w:hAnsi="Times New Roman" w:cs="Times New Roman"/>
          <w:sz w:val="24"/>
          <w:szCs w:val="24"/>
        </w:rPr>
        <w:noBreakHyphen/>
        <w:t>review discoveries.</w:t>
      </w:r>
    </w:p>
    <w:p w14:paraId="5B2A6F96" w14:textId="04F66083" w:rsidR="009F32EC" w:rsidRDefault="009F32EC" w:rsidP="009F32EC">
      <w:pPr>
        <w:pStyle w:val="ListParagraph"/>
        <w:numPr>
          <w:ilvl w:val="0"/>
          <w:numId w:val="3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Coordination and Compliance</w:t>
      </w:r>
      <w:r>
        <w:rPr>
          <w:rFonts w:ascii="Times New Roman" w:eastAsia="Times New Roman" w:hAnsi="Times New Roman" w:cs="Times New Roman"/>
          <w:sz w:val="24"/>
          <w:szCs w:val="24"/>
        </w:rPr>
        <w:t xml:space="preserve">- </w:t>
      </w:r>
      <w:r w:rsidR="00D07E87">
        <w:rPr>
          <w:rFonts w:ascii="Times New Roman" w:eastAsia="Times New Roman" w:hAnsi="Times New Roman" w:cs="Times New Roman"/>
          <w:sz w:val="24"/>
          <w:szCs w:val="24"/>
        </w:rPr>
        <w:t>A</w:t>
      </w:r>
      <w:r>
        <w:rPr>
          <w:rFonts w:ascii="Times New Roman" w:eastAsia="Times New Roman" w:hAnsi="Times New Roman" w:cs="Times New Roman"/>
          <w:sz w:val="24"/>
          <w:szCs w:val="24"/>
        </w:rPr>
        <w:t>dverse effects resolved through MOA</w:t>
      </w:r>
      <w:r w:rsidR="00D07E87">
        <w:rPr>
          <w:rFonts w:ascii="Times New Roman" w:eastAsia="Times New Roman" w:hAnsi="Times New Roman" w:cs="Times New Roman"/>
          <w:sz w:val="24"/>
          <w:szCs w:val="24"/>
        </w:rPr>
        <w:t>s (Appendix F)</w:t>
      </w:r>
      <w:r>
        <w:rPr>
          <w:rFonts w:ascii="Times New Roman" w:eastAsia="Times New Roman" w:hAnsi="Times New Roman" w:cs="Times New Roman"/>
          <w:sz w:val="24"/>
          <w:szCs w:val="24"/>
        </w:rPr>
        <w:t>, including those still in effect</w:t>
      </w:r>
      <w:r w:rsidR="00D07E87">
        <w:rPr>
          <w:rFonts w:ascii="Times New Roman" w:eastAsia="Times New Roman" w:hAnsi="Times New Roman" w:cs="Times New Roman"/>
          <w:sz w:val="24"/>
          <w:szCs w:val="24"/>
        </w:rPr>
        <w:t>, and instances where SHPO did not concur with FHWA/NMDOT determinations.</w:t>
      </w:r>
    </w:p>
    <w:p w14:paraId="0607A157" w14:textId="77777777" w:rsidR="009F32EC" w:rsidRDefault="009F32EC" w:rsidP="009F32EC">
      <w:pPr>
        <w:pStyle w:val="ListParagraph"/>
        <w:numPr>
          <w:ilvl w:val="0"/>
          <w:numId w:val="3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Program Performance</w:t>
      </w:r>
      <w:r>
        <w:rPr>
          <w:rFonts w:ascii="Times New Roman" w:eastAsia="Times New Roman" w:hAnsi="Times New Roman" w:cs="Times New Roman"/>
          <w:sz w:val="24"/>
          <w:szCs w:val="24"/>
        </w:rPr>
        <w:t>-An assessment of the Agreement’s effectiveness, accomplishments, concerns, and recommended revisions to the PA or NMDOT Guidelines.</w:t>
      </w:r>
    </w:p>
    <w:p w14:paraId="6DC543E5" w14:textId="0DF56B6C" w:rsidR="009F32EC" w:rsidRPr="000B78B8" w:rsidRDefault="009F32EC" w:rsidP="009F32EC">
      <w:pPr>
        <w:pStyle w:val="ListParagraph"/>
        <w:numPr>
          <w:ilvl w:val="0"/>
          <w:numId w:val="3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Future Improvements</w:t>
      </w:r>
      <w:r>
        <w:rPr>
          <w:rFonts w:ascii="Times New Roman" w:eastAsia="Times New Roman" w:hAnsi="Times New Roman" w:cs="Times New Roman"/>
          <w:sz w:val="24"/>
          <w:szCs w:val="24"/>
        </w:rPr>
        <w:t>-Suggestions for actions</w:t>
      </w:r>
      <w:r w:rsidR="00D07E87">
        <w:rPr>
          <w:rFonts w:ascii="Times New Roman" w:eastAsia="Times New Roman" w:hAnsi="Times New Roman" w:cs="Times New Roman"/>
          <w:sz w:val="24"/>
          <w:szCs w:val="24"/>
        </w:rPr>
        <w:t>, types of un</w:t>
      </w:r>
      <w:r>
        <w:rPr>
          <w:rFonts w:ascii="Times New Roman" w:eastAsia="Times New Roman" w:hAnsi="Times New Roman" w:cs="Times New Roman"/>
          <w:sz w:val="24"/>
          <w:szCs w:val="24"/>
        </w:rPr>
        <w:t>dertaking</w:t>
      </w:r>
      <w:r w:rsidR="00D07E87">
        <w:rPr>
          <w:rFonts w:ascii="Times New Roman" w:eastAsia="Times New Roman" w:hAnsi="Times New Roman" w:cs="Times New Roman"/>
          <w:sz w:val="24"/>
          <w:szCs w:val="24"/>
        </w:rPr>
        <w:t xml:space="preserve">s, or historic property types </w:t>
      </w:r>
      <w:r>
        <w:rPr>
          <w:rFonts w:ascii="Times New Roman" w:eastAsia="Times New Roman" w:hAnsi="Times New Roman" w:cs="Times New Roman"/>
          <w:sz w:val="24"/>
          <w:szCs w:val="24"/>
        </w:rPr>
        <w:t>that may be added to Appendices A or B.</w:t>
      </w:r>
    </w:p>
    <w:p w14:paraId="6179C52C" w14:textId="57E95AA5" w:rsidR="00485D85" w:rsidRPr="004A0AF4" w:rsidRDefault="002A726C" w:rsidP="00664EBD">
      <w:pPr>
        <w:pStyle w:val="Heading1"/>
      </w:pPr>
      <w:bookmarkStart w:id="47" w:name="_Toc230331532"/>
      <w:r>
        <w:t>STIPULATION XV-CURATION OF ARCHAEOLOGICAL COLLECTIONS AND RECORDS</w:t>
      </w:r>
      <w:bookmarkEnd w:id="47"/>
    </w:p>
    <w:p w14:paraId="178E0B11" w14:textId="5C36195C" w:rsidR="00485D85" w:rsidRPr="004A0AF4" w:rsidRDefault="002A726C">
      <w:pPr>
        <w:spacing w:after="120"/>
        <w:rPr>
          <w:rFonts w:ascii="Times New Roman" w:hAnsi="Times New Roman" w:cs="Times New Roman"/>
        </w:rPr>
      </w:pPr>
      <w:r>
        <w:rPr>
          <w:rFonts w:ascii="Times New Roman" w:hAnsi="Times New Roman" w:cs="Times New Roman"/>
        </w:rPr>
        <w:t>FHWA/NMDOT shall ensure that cultural material</w:t>
      </w:r>
      <w:r w:rsidR="00170170">
        <w:rPr>
          <w:rFonts w:ascii="Times New Roman" w:hAnsi="Times New Roman" w:cs="Times New Roman"/>
        </w:rPr>
        <w:t>s</w:t>
      </w:r>
      <w:r>
        <w:rPr>
          <w:rFonts w:ascii="Times New Roman" w:hAnsi="Times New Roman" w:cs="Times New Roman"/>
        </w:rPr>
        <w:t xml:space="preserve"> collected during archaeological investigations on state-owned land, and donated materials from private landowners, are curated in facilities that meet the federal standards in 36 CFR Part 79. CPRC must approve alternative disposition of artifacts (such as reburial on state land).</w:t>
      </w:r>
    </w:p>
    <w:p w14:paraId="3F4B5C19" w14:textId="77777777" w:rsidR="00485D85" w:rsidRPr="004A0AF4" w:rsidRDefault="002A726C">
      <w:pPr>
        <w:spacing w:after="120"/>
        <w:rPr>
          <w:rFonts w:ascii="Times New Roman" w:hAnsi="Times New Roman" w:cs="Times New Roman"/>
        </w:rPr>
      </w:pPr>
      <w:r>
        <w:rPr>
          <w:rFonts w:ascii="Times New Roman" w:hAnsi="Times New Roman" w:cs="Times New Roman"/>
        </w:rPr>
        <w:t>NMDOT shall maintain an active curation agreement with the Museum of Indian Arts and Culture (MIAC) for artifacts and documents transferred to the facility under NMAC 4.10.8.19.</w:t>
      </w:r>
    </w:p>
    <w:p w14:paraId="49190B84" w14:textId="47A88FBC" w:rsidR="00485D85" w:rsidRPr="004A0AF4" w:rsidRDefault="002A726C">
      <w:pPr>
        <w:spacing w:after="120"/>
        <w:rPr>
          <w:rFonts w:ascii="Times New Roman" w:hAnsi="Times New Roman" w:cs="Times New Roman"/>
        </w:rPr>
      </w:pPr>
      <w:r>
        <w:rPr>
          <w:rFonts w:ascii="Times New Roman" w:hAnsi="Times New Roman" w:cs="Times New Roman"/>
        </w:rPr>
        <w:t>For artifacts obtained on private land</w:t>
      </w:r>
      <w:r w:rsidR="00170170">
        <w:rPr>
          <w:rFonts w:ascii="Times New Roman" w:hAnsi="Times New Roman" w:cs="Times New Roman"/>
        </w:rPr>
        <w:t xml:space="preserve"> and donated by the private landowner</w:t>
      </w:r>
      <w:r>
        <w:rPr>
          <w:rFonts w:ascii="Times New Roman" w:hAnsi="Times New Roman" w:cs="Times New Roman"/>
        </w:rPr>
        <w:t>, an agreement form shall be completed by the landowner and MIAC, and a copy of that form shall be kept on file at NMDOT.</w:t>
      </w:r>
    </w:p>
    <w:p w14:paraId="5F25D72B" w14:textId="060B3B9E" w:rsidR="00485D85" w:rsidRPr="004A0AF4" w:rsidRDefault="002A726C" w:rsidP="00664EBD">
      <w:pPr>
        <w:pStyle w:val="Heading1"/>
      </w:pPr>
      <w:bookmarkStart w:id="48" w:name="_Toc230331533"/>
      <w:r>
        <w:t>STIPULATION XVI-SPECIALIZED CAPABILITIES AND HISTORIC PRESERVATION INITIATIVES</w:t>
      </w:r>
      <w:bookmarkEnd w:id="48"/>
    </w:p>
    <w:p w14:paraId="49BC63FD" w14:textId="04168D6E" w:rsidR="00485D85" w:rsidRPr="004A0AF4" w:rsidRDefault="002A726C">
      <w:pPr>
        <w:spacing w:after="120"/>
        <w:rPr>
          <w:rFonts w:ascii="Times New Roman" w:hAnsi="Times New Roman" w:cs="Times New Roman"/>
        </w:rPr>
      </w:pPr>
      <w:r>
        <w:rPr>
          <w:rFonts w:ascii="Times New Roman" w:hAnsi="Times New Roman" w:cs="Times New Roman"/>
        </w:rPr>
        <w:t xml:space="preserve">To support historic and archaeological preservation in New Mexico, NMDOT may promote programs and activities of mutual interest to FHWA, SHPO, ACHP, Tribes, and local communities. These may </w:t>
      </w:r>
      <w:r w:rsidR="00395C36">
        <w:rPr>
          <w:rFonts w:ascii="Times New Roman" w:hAnsi="Times New Roman" w:cs="Times New Roman"/>
        </w:rPr>
        <w:t>include</w:t>
      </w:r>
      <w:r>
        <w:rPr>
          <w:rFonts w:ascii="Times New Roman" w:hAnsi="Times New Roman" w:cs="Times New Roman"/>
        </w:rPr>
        <w:t xml:space="preserve"> publication of reports in the NMDOT Cultural Resources Technical Series; synthesis and analysis of data from past FHWA and NMDOT projects for professional or general audiences; web-based materials to support public education; and mitigation plans that include public education or special studies advancing preservation.</w:t>
      </w:r>
    </w:p>
    <w:p w14:paraId="5B54B2CE" w14:textId="5E9A00D7" w:rsidR="00485D85" w:rsidRPr="004A0AF4" w:rsidRDefault="002A726C" w:rsidP="00664EBD">
      <w:pPr>
        <w:pStyle w:val="Heading1"/>
      </w:pPr>
      <w:bookmarkStart w:id="49" w:name="_Toc230331534"/>
      <w:r>
        <w:t>STIPULATION XVII-CONFIDENTIALITY</w:t>
      </w:r>
      <w:bookmarkEnd w:id="49"/>
    </w:p>
    <w:p w14:paraId="5B5C7721" w14:textId="77777777" w:rsidR="00485D85" w:rsidRPr="004A0AF4" w:rsidRDefault="002A726C">
      <w:pPr>
        <w:spacing w:after="120"/>
        <w:rPr>
          <w:rFonts w:ascii="Times New Roman" w:hAnsi="Times New Roman" w:cs="Times New Roman"/>
        </w:rPr>
      </w:pPr>
      <w:r>
        <w:rPr>
          <w:rFonts w:ascii="Times New Roman" w:hAnsi="Times New Roman" w:cs="Times New Roman"/>
        </w:rPr>
        <w:t>Under Section 304 of the NHPA, 36 CFR §800.11(c), and NMSA 1978, § 18-6-11.1 of the New Mexico Cultural Properties Act, FHWA and NMDOT shall withhold from public disclosure information about the location, character, or ownership of a historic property when disclosure may: (1) cause a significant invasion of privacy; (2) risk harm to the historic property; or (3) impede the use of a traditional religious site by practitioners.</w:t>
      </w:r>
    </w:p>
    <w:p w14:paraId="05531538" w14:textId="2182463D" w:rsidR="00485D85" w:rsidRPr="004A0AF4" w:rsidRDefault="002A726C">
      <w:pPr>
        <w:spacing w:after="120"/>
        <w:rPr>
          <w:rFonts w:ascii="Times New Roman" w:hAnsi="Times New Roman" w:cs="Times New Roman"/>
        </w:rPr>
      </w:pPr>
      <w:r>
        <w:rPr>
          <w:rFonts w:ascii="Times New Roman" w:hAnsi="Times New Roman" w:cs="Times New Roman"/>
        </w:rPr>
        <w:t>All Parties shall ensure that their actions and documentation under this Agreement comply with Section 304 of the NHPA where confidentiality is required.</w:t>
      </w:r>
    </w:p>
    <w:p w14:paraId="5F61ABDB" w14:textId="2FF2C6EE" w:rsidR="00485D85" w:rsidRPr="004A0AF4" w:rsidRDefault="002A726C" w:rsidP="00664EBD">
      <w:pPr>
        <w:pStyle w:val="Heading1"/>
      </w:pPr>
      <w:bookmarkStart w:id="50" w:name="_Toc230331535"/>
      <w:r>
        <w:t>STIPULATION X</w:t>
      </w:r>
      <w:r w:rsidR="00833A19">
        <w:t>VIII</w:t>
      </w:r>
      <w:r>
        <w:t>-DISPUTE RESOLUTION</w:t>
      </w:r>
      <w:bookmarkEnd w:id="50"/>
    </w:p>
    <w:p w14:paraId="410AD856" w14:textId="1992A7D5" w:rsidR="00485D85" w:rsidRPr="004A0AF4" w:rsidRDefault="002A726C">
      <w:pPr>
        <w:spacing w:after="120"/>
        <w:rPr>
          <w:rFonts w:ascii="Times New Roman" w:hAnsi="Times New Roman" w:cs="Times New Roman"/>
        </w:rPr>
      </w:pPr>
      <w:r>
        <w:rPr>
          <w:rFonts w:ascii="Times New Roman" w:hAnsi="Times New Roman" w:cs="Times New Roman"/>
        </w:rPr>
        <w:t>Disagreements over determinations of eligibility are governed by Stipulation VII.D.8. For all other objections, the following provisions apply:</w:t>
      </w:r>
    </w:p>
    <w:p w14:paraId="581A24AC" w14:textId="1BDF1AD1" w:rsidR="00485D85" w:rsidRPr="00953BA7" w:rsidRDefault="002A726C" w:rsidP="00953BA7">
      <w:pPr>
        <w:pStyle w:val="ListParagraph"/>
        <w:numPr>
          <w:ilvl w:val="0"/>
          <w:numId w:val="27"/>
        </w:numPr>
        <w:spacing w:after="120"/>
        <w:ind w:left="360"/>
        <w:rPr>
          <w:rFonts w:ascii="Times New Roman" w:hAnsi="Times New Roman" w:cs="Times New Roman"/>
        </w:rPr>
      </w:pPr>
      <w:r>
        <w:rPr>
          <w:rFonts w:ascii="Times New Roman" w:hAnsi="Times New Roman" w:cs="Times New Roman"/>
        </w:rPr>
        <w:t>If any Signatory objects to a proposed action or to how the terms of this Agreement are being implemented, FHWA shall consult with the objecting party to resolve the objection. FHWA shall notify the other Signatories of the objection, honor any Signatory's request to participate in the consultation, and take all comments received into account. FHWA shall set a reasonable timeframe for such consultations.</w:t>
      </w:r>
    </w:p>
    <w:p w14:paraId="453BB3F5" w14:textId="599E4CDC" w:rsidR="00953BA7" w:rsidRDefault="002A726C" w:rsidP="00953BA7">
      <w:pPr>
        <w:pStyle w:val="ListParagraph"/>
        <w:numPr>
          <w:ilvl w:val="0"/>
          <w:numId w:val="27"/>
        </w:numPr>
        <w:spacing w:after="120"/>
        <w:ind w:left="360"/>
        <w:rPr>
          <w:rFonts w:ascii="Times New Roman" w:hAnsi="Times New Roman" w:cs="Times New Roman"/>
        </w:rPr>
      </w:pPr>
      <w:r>
        <w:rPr>
          <w:rFonts w:ascii="Times New Roman" w:hAnsi="Times New Roman" w:cs="Times New Roman"/>
        </w:rPr>
        <w:t xml:space="preserve">If an objection, other than one involving a determination of eligibility, is resolved through consultation, FHWA may authorize the disputed action to proceed </w:t>
      </w:r>
      <w:r w:rsidR="00170170">
        <w:rPr>
          <w:rFonts w:ascii="Times New Roman" w:hAnsi="Times New Roman" w:cs="Times New Roman"/>
        </w:rPr>
        <w:t xml:space="preserve">in accordance with </w:t>
      </w:r>
      <w:r>
        <w:rPr>
          <w:rFonts w:ascii="Times New Roman" w:hAnsi="Times New Roman" w:cs="Times New Roman"/>
        </w:rPr>
        <w:t xml:space="preserve">the agreed </w:t>
      </w:r>
      <w:r w:rsidR="00170170">
        <w:rPr>
          <w:rFonts w:ascii="Times New Roman" w:hAnsi="Times New Roman" w:cs="Times New Roman"/>
        </w:rPr>
        <w:t xml:space="preserve">upon </w:t>
      </w:r>
      <w:r>
        <w:rPr>
          <w:rFonts w:ascii="Times New Roman" w:hAnsi="Times New Roman" w:cs="Times New Roman"/>
        </w:rPr>
        <w:t>terms.</w:t>
      </w:r>
    </w:p>
    <w:p w14:paraId="09072550" w14:textId="16D35A4B" w:rsidR="00485D85" w:rsidRPr="00953BA7" w:rsidRDefault="002A726C" w:rsidP="00953BA7">
      <w:pPr>
        <w:pStyle w:val="ListParagraph"/>
        <w:numPr>
          <w:ilvl w:val="0"/>
          <w:numId w:val="27"/>
        </w:numPr>
        <w:spacing w:after="120"/>
        <w:ind w:left="360"/>
        <w:rPr>
          <w:rFonts w:ascii="Times New Roman" w:hAnsi="Times New Roman" w:cs="Times New Roman"/>
        </w:rPr>
      </w:pPr>
      <w:r>
        <w:rPr>
          <w:rFonts w:ascii="Times New Roman" w:hAnsi="Times New Roman" w:cs="Times New Roman"/>
        </w:rPr>
        <w:lastRenderedPageBreak/>
        <w:t>If FHWA determines that the objection cannot be resolved through consultation, FHWA shall send all relevant documentation, together with the proposed resolution, to ACHP and all Signatories. Within thirty (30) days of receiving that documentation, ACHP shall take one of the following actions:</w:t>
      </w:r>
    </w:p>
    <w:p w14:paraId="722F10C0" w14:textId="6AA6EB34" w:rsidR="00485D85" w:rsidRPr="00953BA7" w:rsidRDefault="002A726C" w:rsidP="00953BA7">
      <w:pPr>
        <w:pStyle w:val="ListParagraph"/>
        <w:numPr>
          <w:ilvl w:val="1"/>
          <w:numId w:val="27"/>
        </w:numPr>
        <w:spacing w:after="120"/>
        <w:ind w:left="720"/>
        <w:rPr>
          <w:rFonts w:ascii="Times New Roman" w:hAnsi="Times New Roman" w:cs="Times New Roman"/>
        </w:rPr>
      </w:pPr>
      <w:r>
        <w:rPr>
          <w:rFonts w:ascii="Times New Roman" w:hAnsi="Times New Roman" w:cs="Times New Roman"/>
        </w:rPr>
        <w:t>Advise FHWA that ACHP concurs with FHWA's proposed response, whereupon FHWA shall respond accordingly;</w:t>
      </w:r>
    </w:p>
    <w:p w14:paraId="12A299C7" w14:textId="50C4A0EB" w:rsidR="00485D85" w:rsidRPr="00953BA7" w:rsidRDefault="002A726C" w:rsidP="00953BA7">
      <w:pPr>
        <w:pStyle w:val="ListParagraph"/>
        <w:numPr>
          <w:ilvl w:val="1"/>
          <w:numId w:val="27"/>
        </w:numPr>
        <w:spacing w:after="120"/>
        <w:ind w:left="720"/>
        <w:rPr>
          <w:rFonts w:ascii="Times New Roman" w:hAnsi="Times New Roman" w:cs="Times New Roman"/>
        </w:rPr>
      </w:pPr>
      <w:r>
        <w:rPr>
          <w:rFonts w:ascii="Times New Roman" w:hAnsi="Times New Roman" w:cs="Times New Roman"/>
        </w:rPr>
        <w:t>Provide FHWA with recommendations, which FHWA shall consider in reaching its final decision; or</w:t>
      </w:r>
    </w:p>
    <w:p w14:paraId="02F21CDF" w14:textId="37EC4C81" w:rsidR="00485D85" w:rsidRPr="00953BA7" w:rsidRDefault="002A726C" w:rsidP="00953BA7">
      <w:pPr>
        <w:pStyle w:val="ListParagraph"/>
        <w:numPr>
          <w:ilvl w:val="1"/>
          <w:numId w:val="27"/>
        </w:numPr>
        <w:spacing w:after="120"/>
        <w:ind w:left="720"/>
        <w:rPr>
          <w:rFonts w:ascii="Times New Roman" w:hAnsi="Times New Roman" w:cs="Times New Roman"/>
        </w:rPr>
      </w:pPr>
      <w:r>
        <w:rPr>
          <w:rFonts w:ascii="Times New Roman" w:hAnsi="Times New Roman" w:cs="Times New Roman"/>
        </w:rPr>
        <w:t>Notify FHWA that the objection will be referred for comment in accordance with 36 CFR §800.7(a)(4). NMDOT, as Agency Official, shall ensure that the resulting comments are considered in accordance with 36 CFR §800.7.</w:t>
      </w:r>
    </w:p>
    <w:p w14:paraId="3F7DBA5D" w14:textId="77777777" w:rsidR="00C42033" w:rsidRPr="00953BA7" w:rsidRDefault="00C42033" w:rsidP="00C42033">
      <w:pPr>
        <w:pStyle w:val="ListParagraph"/>
        <w:numPr>
          <w:ilvl w:val="0"/>
          <w:numId w:val="27"/>
        </w:numPr>
        <w:spacing w:after="120"/>
        <w:ind w:left="360"/>
        <w:rPr>
          <w:rFonts w:ascii="Times New Roman" w:hAnsi="Times New Roman" w:cs="Times New Roman"/>
        </w:rPr>
      </w:pPr>
      <w:r>
        <w:rPr>
          <w:rFonts w:ascii="Times New Roman" w:hAnsi="Times New Roman" w:cs="Times New Roman"/>
        </w:rPr>
        <w:t>FHWA shall take into account any ACHP recommendation or comment and any comments from other Signatories in reaching its final decision. FHWA's responsibility to carry out all other actions not subject to the objection remains unchanged.</w:t>
      </w:r>
    </w:p>
    <w:p w14:paraId="1D4A459F" w14:textId="093E1151" w:rsidR="00485D85" w:rsidRPr="00953BA7" w:rsidRDefault="002A726C" w:rsidP="00953BA7">
      <w:pPr>
        <w:pStyle w:val="ListParagraph"/>
        <w:numPr>
          <w:ilvl w:val="0"/>
          <w:numId w:val="27"/>
        </w:numPr>
        <w:spacing w:after="120"/>
        <w:ind w:left="360"/>
        <w:rPr>
          <w:rFonts w:ascii="Times New Roman" w:hAnsi="Times New Roman" w:cs="Times New Roman"/>
        </w:rPr>
      </w:pPr>
      <w:r>
        <w:rPr>
          <w:rFonts w:ascii="Times New Roman" w:hAnsi="Times New Roman" w:cs="Times New Roman"/>
        </w:rPr>
        <w:t xml:space="preserve">If ACHP does not act within thirty (30) days of receiving the documentation, FHWA may assume ACHP concurs with the proposed </w:t>
      </w:r>
      <w:r w:rsidR="00C42033">
        <w:rPr>
          <w:rFonts w:ascii="Times New Roman" w:hAnsi="Times New Roman" w:cs="Times New Roman"/>
        </w:rPr>
        <w:t>resolution</w:t>
      </w:r>
      <w:r>
        <w:rPr>
          <w:rFonts w:ascii="Times New Roman" w:hAnsi="Times New Roman" w:cs="Times New Roman"/>
        </w:rPr>
        <w:t>.</w:t>
      </w:r>
    </w:p>
    <w:p w14:paraId="32898621" w14:textId="0C11D06A" w:rsidR="00485D85" w:rsidRPr="00953BA7" w:rsidRDefault="002A726C" w:rsidP="00953BA7">
      <w:pPr>
        <w:pStyle w:val="ListParagraph"/>
        <w:numPr>
          <w:ilvl w:val="0"/>
          <w:numId w:val="27"/>
        </w:numPr>
        <w:spacing w:after="120"/>
        <w:ind w:left="360"/>
        <w:rPr>
          <w:rFonts w:ascii="Times New Roman" w:hAnsi="Times New Roman" w:cs="Times New Roman"/>
        </w:rPr>
      </w:pPr>
      <w:r>
        <w:rPr>
          <w:rFonts w:ascii="Times New Roman" w:hAnsi="Times New Roman" w:cs="Times New Roman"/>
        </w:rPr>
        <w:t>FHWA shall provide all Signatories with a written copy of its final decision on any objection addressed under this Stipulation.</w:t>
      </w:r>
    </w:p>
    <w:p w14:paraId="60EB7328" w14:textId="3C1490FF" w:rsidR="00485D85" w:rsidRPr="00953BA7" w:rsidRDefault="002A726C" w:rsidP="00953BA7">
      <w:pPr>
        <w:pStyle w:val="ListParagraph"/>
        <w:numPr>
          <w:ilvl w:val="0"/>
          <w:numId w:val="27"/>
        </w:numPr>
        <w:spacing w:after="120"/>
        <w:ind w:left="360"/>
        <w:rPr>
          <w:rFonts w:ascii="Times New Roman" w:hAnsi="Times New Roman" w:cs="Times New Roman"/>
        </w:rPr>
      </w:pPr>
      <w:r>
        <w:rPr>
          <w:rFonts w:ascii="Times New Roman" w:hAnsi="Times New Roman" w:cs="Times New Roman"/>
        </w:rPr>
        <w:t xml:space="preserve">If a member of the public raises a written objection about implementation of this Agreement to any Signatory, that Signatory shall promptly notify FHWA, and FHWA shall notify all other Signatories in writing. Any Signatory may comment on the objection to FHWA, which shall set a reasonable comment period. Within fifteen (15) days after the comment period closes, FHWA shall </w:t>
      </w:r>
      <w:r w:rsidR="00C42033">
        <w:rPr>
          <w:rFonts w:ascii="Times New Roman" w:hAnsi="Times New Roman" w:cs="Times New Roman"/>
        </w:rPr>
        <w:t xml:space="preserve">respond to the objecting party, </w:t>
      </w:r>
      <w:r>
        <w:rPr>
          <w:rFonts w:ascii="Times New Roman" w:hAnsi="Times New Roman" w:cs="Times New Roman"/>
        </w:rPr>
        <w:t>render a decision</w:t>
      </w:r>
      <w:r w:rsidR="00C42033">
        <w:rPr>
          <w:rFonts w:ascii="Times New Roman" w:hAnsi="Times New Roman" w:cs="Times New Roman"/>
        </w:rPr>
        <w:t>, and</w:t>
      </w:r>
      <w:r>
        <w:rPr>
          <w:rFonts w:ascii="Times New Roman" w:hAnsi="Times New Roman" w:cs="Times New Roman"/>
        </w:rPr>
        <w:t xml:space="preserve"> promptly notify all parties in writing.</w:t>
      </w:r>
    </w:p>
    <w:p w14:paraId="43ADB733" w14:textId="2F247257" w:rsidR="00485D85" w:rsidRPr="004A0AF4" w:rsidRDefault="002A726C" w:rsidP="00664EBD">
      <w:pPr>
        <w:pStyle w:val="Heading1"/>
      </w:pPr>
      <w:bookmarkStart w:id="51" w:name="_Toc230331536"/>
      <w:r>
        <w:t>STIPULATION X</w:t>
      </w:r>
      <w:r w:rsidR="00833A19">
        <w:t>I</w:t>
      </w:r>
      <w:r>
        <w:t>X-AMENDMENT</w:t>
      </w:r>
      <w:bookmarkEnd w:id="51"/>
    </w:p>
    <w:p w14:paraId="7A59E80E" w14:textId="77777777" w:rsidR="00485D85" w:rsidRPr="004A0AF4" w:rsidRDefault="002A726C">
      <w:pPr>
        <w:spacing w:after="120"/>
        <w:rPr>
          <w:rFonts w:ascii="Times New Roman" w:hAnsi="Times New Roman" w:cs="Times New Roman"/>
        </w:rPr>
      </w:pPr>
      <w:r>
        <w:rPr>
          <w:rFonts w:ascii="Times New Roman" w:hAnsi="Times New Roman" w:cs="Times New Roman"/>
        </w:rPr>
        <w:t>This PA may be amended by written agreement of all Signatories. Any Signatory may propose an amendment at any time, and all Signatories shall then consult to consider it. An amendment takes effect on the date a copy signed by all Signatories is filed with ACHP.</w:t>
      </w:r>
    </w:p>
    <w:p w14:paraId="66285AB1" w14:textId="4CAB1DED" w:rsidR="00485D85" w:rsidRPr="004A0AF4" w:rsidRDefault="002A726C">
      <w:pPr>
        <w:spacing w:after="120"/>
        <w:rPr>
          <w:rFonts w:ascii="Times New Roman" w:hAnsi="Times New Roman" w:cs="Times New Roman"/>
        </w:rPr>
      </w:pPr>
      <w:r>
        <w:rPr>
          <w:rFonts w:ascii="Times New Roman" w:hAnsi="Times New Roman" w:cs="Times New Roman"/>
        </w:rPr>
        <w:t xml:space="preserve">Additions or amendments </w:t>
      </w:r>
      <w:r w:rsidR="000E1CC4">
        <w:rPr>
          <w:rFonts w:ascii="Times New Roman" w:hAnsi="Times New Roman" w:cs="Times New Roman"/>
        </w:rPr>
        <w:t>to</w:t>
      </w:r>
      <w:r>
        <w:rPr>
          <w:rFonts w:ascii="Times New Roman" w:hAnsi="Times New Roman" w:cs="Times New Roman"/>
        </w:rPr>
        <w:t xml:space="preserve"> the agreements listed in Appendix C are governed by Stipulation I.C and do not require an amendment to this PA.</w:t>
      </w:r>
    </w:p>
    <w:p w14:paraId="352C3103" w14:textId="77777777" w:rsidR="00485D85" w:rsidRPr="004A0AF4" w:rsidRDefault="002A726C">
      <w:pPr>
        <w:spacing w:after="120"/>
        <w:rPr>
          <w:rFonts w:ascii="Times New Roman" w:hAnsi="Times New Roman" w:cs="Times New Roman"/>
        </w:rPr>
      </w:pPr>
      <w:r>
        <w:rPr>
          <w:rFonts w:ascii="Times New Roman" w:hAnsi="Times New Roman" w:cs="Times New Roman"/>
        </w:rPr>
        <w:t>Changes to Attachments to this Agreement do not require an amendment to this PA. Should a Signatory propose a change to an Attachment, that Signatory shall notify the other Signatories in writing, and the change shall take effect if no Signatory objects within thirty (30) calendar days.</w:t>
      </w:r>
    </w:p>
    <w:p w14:paraId="7B610B77" w14:textId="24434A00" w:rsidR="00485D85" w:rsidRPr="004A0AF4" w:rsidRDefault="002A726C" w:rsidP="00664EBD">
      <w:pPr>
        <w:pStyle w:val="Heading1"/>
      </w:pPr>
      <w:bookmarkStart w:id="52" w:name="_Toc230331537"/>
      <w:r>
        <w:t>STIPULATION XX-RIGHT TO TERMINATE</w:t>
      </w:r>
      <w:bookmarkEnd w:id="52"/>
    </w:p>
    <w:p w14:paraId="5501CA17" w14:textId="104E6BE0" w:rsidR="00485D85" w:rsidRPr="004A0AF4" w:rsidRDefault="002A726C">
      <w:pPr>
        <w:spacing w:after="120"/>
        <w:rPr>
          <w:rFonts w:ascii="Times New Roman" w:hAnsi="Times New Roman" w:cs="Times New Roman"/>
        </w:rPr>
      </w:pPr>
      <w:r>
        <w:rPr>
          <w:rFonts w:ascii="Times New Roman" w:hAnsi="Times New Roman" w:cs="Times New Roman"/>
        </w:rPr>
        <w:t xml:space="preserve">Any Signatory may terminate this PA by giving thirty (30) calendar days' written notice to the other Signatories. The terminating Signatory shall explain its reasons in the notice. During the notice period, the Signatories shall consult in good faith to seek agreement on amendments or other actions </w:t>
      </w:r>
      <w:r w:rsidR="000E1CC4">
        <w:rPr>
          <w:rFonts w:ascii="Times New Roman" w:hAnsi="Times New Roman" w:cs="Times New Roman"/>
        </w:rPr>
        <w:t>to</w:t>
      </w:r>
      <w:r>
        <w:rPr>
          <w:rFonts w:ascii="Times New Roman" w:hAnsi="Times New Roman" w:cs="Times New Roman"/>
        </w:rPr>
        <w:t xml:space="preserve"> avoid termination.</w:t>
      </w:r>
    </w:p>
    <w:p w14:paraId="40B2C9EB" w14:textId="77777777" w:rsidR="00485D85" w:rsidRPr="004A0AF4" w:rsidRDefault="002A726C">
      <w:pPr>
        <w:spacing w:after="120"/>
        <w:rPr>
          <w:rFonts w:ascii="Times New Roman" w:hAnsi="Times New Roman" w:cs="Times New Roman"/>
        </w:rPr>
      </w:pPr>
      <w:r>
        <w:rPr>
          <w:rFonts w:ascii="Times New Roman" w:hAnsi="Times New Roman" w:cs="Times New Roman"/>
        </w:rPr>
        <w:t>If this PA is terminated, FHWA shall comply with 36 CFR Part 800 for all future undertakings that would have been covered by this Agreement.</w:t>
      </w:r>
    </w:p>
    <w:p w14:paraId="25F915FD" w14:textId="2332159B" w:rsidR="00485D85" w:rsidRPr="004A0AF4" w:rsidRDefault="002A726C" w:rsidP="00664EBD">
      <w:pPr>
        <w:pStyle w:val="Heading1"/>
      </w:pPr>
      <w:bookmarkStart w:id="53" w:name="_Toc230331538"/>
      <w:r>
        <w:t>STIPULATION XXI-DURATION</w:t>
      </w:r>
      <w:bookmarkEnd w:id="53"/>
    </w:p>
    <w:p w14:paraId="66736BFC" w14:textId="77777777" w:rsidR="00CF5045" w:rsidRPr="004A0AF4" w:rsidRDefault="002A726C" w:rsidP="00CF5045">
      <w:pPr>
        <w:spacing w:after="120"/>
        <w:rPr>
          <w:rFonts w:ascii="Times New Roman" w:hAnsi="Times New Roman" w:cs="Times New Roman"/>
        </w:rPr>
      </w:pPr>
      <w:r>
        <w:rPr>
          <w:rFonts w:ascii="Times New Roman" w:hAnsi="Times New Roman" w:cs="Times New Roman"/>
        </w:rPr>
        <w:t xml:space="preserve">This PA shall remain in effect for five (5) years from the Effective Date. </w:t>
      </w:r>
      <w:r w:rsidR="00CF5045">
        <w:rPr>
          <w:rFonts w:ascii="Times New Roman" w:hAnsi="Times New Roman" w:cs="Times New Roman"/>
        </w:rPr>
        <w:t>The Effective Date is the date on which the last Signatory signs this Agreement.</w:t>
      </w:r>
    </w:p>
    <w:p w14:paraId="5FCD47AD" w14:textId="75029363" w:rsidR="00485D85" w:rsidRPr="004A0AF4" w:rsidRDefault="002A726C">
      <w:pPr>
        <w:spacing w:after="120"/>
        <w:rPr>
          <w:rFonts w:ascii="Times New Roman" w:hAnsi="Times New Roman" w:cs="Times New Roman"/>
        </w:rPr>
      </w:pPr>
      <w:r>
        <w:rPr>
          <w:rFonts w:ascii="Times New Roman" w:hAnsi="Times New Roman" w:cs="Times New Roman"/>
        </w:rPr>
        <w:t xml:space="preserve">No later than ninety (90) days before the end of the five-year period, FHWA, with the assistance of NMDOT, shall notify all Signatories in writing of its intent to extend the PA. The PA may be extended for an additional five (5) </w:t>
      </w:r>
      <w:r>
        <w:rPr>
          <w:rFonts w:ascii="Times New Roman" w:hAnsi="Times New Roman" w:cs="Times New Roman"/>
        </w:rPr>
        <w:lastRenderedPageBreak/>
        <w:t>years upon written consent of all Signatories. If any Signatory objects to extension or proposes amendments, FHWA shall consult with all Signatories to consider changes or alternatives to expiration.</w:t>
      </w:r>
    </w:p>
    <w:p w14:paraId="7A01EA0B" w14:textId="5FD6C600" w:rsidR="00485D85" w:rsidRPr="004A0AF4" w:rsidRDefault="002A726C" w:rsidP="00664EBD">
      <w:pPr>
        <w:pStyle w:val="Heading1"/>
      </w:pPr>
      <w:bookmarkStart w:id="54" w:name="_Toc230331539"/>
      <w:r>
        <w:t>STIPULATION XXII-EXECUTION OF THE AGREEMENT</w:t>
      </w:r>
      <w:bookmarkEnd w:id="54"/>
    </w:p>
    <w:p w14:paraId="367CA4AD" w14:textId="77777777" w:rsidR="00485D85" w:rsidRPr="004A0AF4" w:rsidRDefault="002A726C">
      <w:pPr>
        <w:spacing w:after="120"/>
        <w:rPr>
          <w:rFonts w:ascii="Times New Roman" w:hAnsi="Times New Roman" w:cs="Times New Roman"/>
        </w:rPr>
      </w:pPr>
      <w:r>
        <w:rPr>
          <w:rFonts w:ascii="Times New Roman" w:hAnsi="Times New Roman" w:cs="Times New Roman"/>
        </w:rPr>
        <w:t>By executing this Agreement, the Signatories confirm that the FHWA New Mexico Division Office has delegated certain Section 106 responsibilities to NMDOT; that FHWA has taken into account effects on historic properties through the application of this Agreement; that FHWA has established a process for Section 106 compliance in accordance with 36 CFR Part 800 for all undertakings covered by this Agreement; and that SHPO and ACHP have been afforded a reasonable opportunity to comment on this Agreement and its content.</w:t>
      </w:r>
    </w:p>
    <w:p w14:paraId="66C66447" w14:textId="77777777" w:rsidR="00485D85" w:rsidRPr="004A0AF4" w:rsidRDefault="002A726C">
      <w:pPr>
        <w:spacing w:after="120"/>
        <w:rPr>
          <w:rFonts w:ascii="Times New Roman" w:hAnsi="Times New Roman" w:cs="Times New Roman"/>
        </w:rPr>
      </w:pPr>
      <w:r>
        <w:rPr>
          <w:rFonts w:ascii="Times New Roman" w:hAnsi="Times New Roman" w:cs="Times New Roman"/>
        </w:rPr>
        <w:t>Execution and implementation of this PA demonstrate that FHWA and NMDOT have established a procedure for fulfilling their Section 106 responsibilities under the Federal-Aid Highway Program in New Mexico.</w:t>
      </w:r>
    </w:p>
    <w:p w14:paraId="6401D30E" w14:textId="77777777" w:rsidR="00485D85" w:rsidRPr="004A0AF4" w:rsidRDefault="00485D85">
      <w:pPr>
        <w:spacing w:after="100"/>
        <w:rPr>
          <w:rFonts w:ascii="Times New Roman" w:hAnsi="Times New Roman" w:cs="Times New Roman"/>
        </w:rPr>
      </w:pPr>
    </w:p>
    <w:p w14:paraId="350AA311" w14:textId="3CA1EF83" w:rsidR="00485D85" w:rsidRPr="004A0AF4" w:rsidRDefault="002A726C">
      <w:pPr>
        <w:spacing w:after="120"/>
        <w:rPr>
          <w:rFonts w:ascii="Times New Roman" w:hAnsi="Times New Roman" w:cs="Times New Roman"/>
        </w:rPr>
      </w:pPr>
      <w:r>
        <w:rPr>
          <w:rFonts w:ascii="Times New Roman" w:hAnsi="Times New Roman" w:cs="Times New Roman"/>
          <w:b/>
          <w:bCs/>
        </w:rPr>
        <w:t>Federal Highway Administration, Division Administrator</w:t>
      </w:r>
    </w:p>
    <w:p w14:paraId="741E9AFD" w14:textId="77777777" w:rsidR="00485D85" w:rsidRPr="004A0AF4" w:rsidRDefault="002A726C">
      <w:pPr>
        <w:spacing w:after="120"/>
        <w:rPr>
          <w:rFonts w:ascii="Times New Roman" w:hAnsi="Times New Roman" w:cs="Times New Roman"/>
        </w:rPr>
      </w:pPr>
      <w:r>
        <w:rPr>
          <w:rFonts w:ascii="Times New Roman" w:hAnsi="Times New Roman" w:cs="Times New Roman"/>
        </w:rPr>
        <w:t>By: ____________________________________________________   Date: ______________</w:t>
      </w:r>
    </w:p>
    <w:p w14:paraId="552CD79E" w14:textId="77777777" w:rsidR="00485D85" w:rsidRPr="004A0AF4" w:rsidRDefault="002A726C">
      <w:pPr>
        <w:spacing w:after="120"/>
        <w:rPr>
          <w:rFonts w:ascii="Times New Roman" w:hAnsi="Times New Roman" w:cs="Times New Roman"/>
        </w:rPr>
      </w:pPr>
      <w:r>
        <w:rPr>
          <w:rFonts w:ascii="Times New Roman" w:hAnsi="Times New Roman" w:cs="Times New Roman"/>
        </w:rPr>
        <w:t>[Name], FHWA Division Administrator</w:t>
      </w:r>
    </w:p>
    <w:p w14:paraId="34589E0B" w14:textId="77777777" w:rsidR="00485D85" w:rsidRPr="004A0AF4" w:rsidRDefault="00485D85">
      <w:pPr>
        <w:spacing w:after="100"/>
        <w:rPr>
          <w:rFonts w:ascii="Times New Roman" w:hAnsi="Times New Roman" w:cs="Times New Roman"/>
        </w:rPr>
      </w:pPr>
    </w:p>
    <w:p w14:paraId="46B3D713" w14:textId="77777777" w:rsidR="00485D85" w:rsidRPr="004A0AF4" w:rsidRDefault="002A726C">
      <w:pPr>
        <w:spacing w:after="120"/>
        <w:rPr>
          <w:rFonts w:ascii="Times New Roman" w:hAnsi="Times New Roman" w:cs="Times New Roman"/>
        </w:rPr>
      </w:pPr>
      <w:r>
        <w:rPr>
          <w:rFonts w:ascii="Times New Roman" w:hAnsi="Times New Roman" w:cs="Times New Roman"/>
          <w:b/>
          <w:bCs/>
        </w:rPr>
        <w:t>New Mexico Department of Transportation</w:t>
      </w:r>
    </w:p>
    <w:p w14:paraId="7C4ECDE3" w14:textId="77777777" w:rsidR="00485D85" w:rsidRPr="004A0AF4" w:rsidRDefault="002A726C">
      <w:pPr>
        <w:spacing w:after="120"/>
        <w:rPr>
          <w:rFonts w:ascii="Times New Roman" w:hAnsi="Times New Roman" w:cs="Times New Roman"/>
        </w:rPr>
      </w:pPr>
      <w:r>
        <w:rPr>
          <w:rFonts w:ascii="Times New Roman" w:hAnsi="Times New Roman" w:cs="Times New Roman"/>
        </w:rPr>
        <w:t>By: ____________________________________________________   Date: ______________</w:t>
      </w:r>
    </w:p>
    <w:p w14:paraId="763D836F" w14:textId="77777777" w:rsidR="00485D85" w:rsidRPr="004A0AF4" w:rsidRDefault="002A726C">
      <w:pPr>
        <w:spacing w:after="120"/>
        <w:rPr>
          <w:rFonts w:ascii="Times New Roman" w:hAnsi="Times New Roman" w:cs="Times New Roman"/>
        </w:rPr>
      </w:pPr>
      <w:r>
        <w:rPr>
          <w:rFonts w:ascii="Times New Roman" w:hAnsi="Times New Roman" w:cs="Times New Roman"/>
        </w:rPr>
        <w:t>[Name], NMDOT Cabinet Secretary</w:t>
      </w:r>
    </w:p>
    <w:p w14:paraId="30E830D6" w14:textId="77777777" w:rsidR="00485D85" w:rsidRPr="004A0AF4" w:rsidRDefault="00485D85">
      <w:pPr>
        <w:spacing w:after="100"/>
        <w:rPr>
          <w:rFonts w:ascii="Times New Roman" w:hAnsi="Times New Roman" w:cs="Times New Roman"/>
        </w:rPr>
      </w:pPr>
    </w:p>
    <w:p w14:paraId="56A650CA" w14:textId="77777777" w:rsidR="00485D85" w:rsidRPr="004A0AF4" w:rsidRDefault="002A726C">
      <w:pPr>
        <w:spacing w:after="120"/>
        <w:rPr>
          <w:rFonts w:ascii="Times New Roman" w:hAnsi="Times New Roman" w:cs="Times New Roman"/>
        </w:rPr>
      </w:pPr>
      <w:r>
        <w:rPr>
          <w:rFonts w:ascii="Times New Roman" w:hAnsi="Times New Roman" w:cs="Times New Roman"/>
          <w:b/>
          <w:bCs/>
        </w:rPr>
        <w:t>Advisory Council on Historic Preservation</w:t>
      </w:r>
    </w:p>
    <w:p w14:paraId="4576476C" w14:textId="77777777" w:rsidR="00485D85" w:rsidRPr="004A0AF4" w:rsidRDefault="002A726C">
      <w:pPr>
        <w:spacing w:after="120"/>
        <w:rPr>
          <w:rFonts w:ascii="Times New Roman" w:hAnsi="Times New Roman" w:cs="Times New Roman"/>
        </w:rPr>
      </w:pPr>
      <w:r>
        <w:rPr>
          <w:rFonts w:ascii="Times New Roman" w:hAnsi="Times New Roman" w:cs="Times New Roman"/>
        </w:rPr>
        <w:t>By: ____________________________________________________   Date: ______________</w:t>
      </w:r>
    </w:p>
    <w:p w14:paraId="659EE59B" w14:textId="63986B7B" w:rsidR="00485D85" w:rsidRPr="004A0AF4" w:rsidRDefault="002A726C">
      <w:pPr>
        <w:spacing w:after="120"/>
        <w:rPr>
          <w:rFonts w:ascii="Times New Roman" w:hAnsi="Times New Roman" w:cs="Times New Roman"/>
        </w:rPr>
      </w:pPr>
      <w:r>
        <w:rPr>
          <w:rFonts w:ascii="Times New Roman" w:hAnsi="Times New Roman" w:cs="Times New Roman"/>
        </w:rPr>
        <w:t>[Name], A</w:t>
      </w:r>
      <w:r w:rsidR="005C5C70">
        <w:rPr>
          <w:rFonts w:ascii="Times New Roman" w:hAnsi="Times New Roman" w:cs="Times New Roman"/>
        </w:rPr>
        <w:t>dvisory Council on Historic Preservation</w:t>
      </w:r>
    </w:p>
    <w:p w14:paraId="1BDB5051" w14:textId="77777777" w:rsidR="00485D85" w:rsidRPr="004A0AF4" w:rsidRDefault="00485D85">
      <w:pPr>
        <w:spacing w:after="100"/>
        <w:rPr>
          <w:rFonts w:ascii="Times New Roman" w:hAnsi="Times New Roman" w:cs="Times New Roman"/>
        </w:rPr>
      </w:pPr>
    </w:p>
    <w:p w14:paraId="47A4E135" w14:textId="77777777" w:rsidR="00485D85" w:rsidRPr="004A0AF4" w:rsidRDefault="002A726C">
      <w:pPr>
        <w:spacing w:after="120"/>
        <w:rPr>
          <w:rFonts w:ascii="Times New Roman" w:hAnsi="Times New Roman" w:cs="Times New Roman"/>
        </w:rPr>
      </w:pPr>
      <w:r>
        <w:rPr>
          <w:rFonts w:ascii="Times New Roman" w:hAnsi="Times New Roman" w:cs="Times New Roman"/>
          <w:b/>
          <w:bCs/>
        </w:rPr>
        <w:t>New Mexico State Historic Preservation Officer</w:t>
      </w:r>
    </w:p>
    <w:p w14:paraId="1B60876C" w14:textId="77777777" w:rsidR="00485D85" w:rsidRPr="004A0AF4" w:rsidRDefault="002A726C">
      <w:pPr>
        <w:spacing w:after="120"/>
        <w:rPr>
          <w:rFonts w:ascii="Times New Roman" w:hAnsi="Times New Roman" w:cs="Times New Roman"/>
        </w:rPr>
      </w:pPr>
      <w:r>
        <w:rPr>
          <w:rFonts w:ascii="Times New Roman" w:hAnsi="Times New Roman" w:cs="Times New Roman"/>
        </w:rPr>
        <w:t>By: ____________________________________________________   Date: ______________</w:t>
      </w:r>
    </w:p>
    <w:p w14:paraId="6137F38E" w14:textId="34CC6AFB" w:rsidR="00485D85" w:rsidRPr="004A0AF4" w:rsidRDefault="005C5C70">
      <w:pPr>
        <w:spacing w:after="120"/>
        <w:rPr>
          <w:rFonts w:ascii="Times New Roman" w:hAnsi="Times New Roman" w:cs="Times New Roman"/>
        </w:rPr>
      </w:pPr>
      <w:r>
        <w:rPr>
          <w:rFonts w:ascii="Times New Roman" w:hAnsi="Times New Roman" w:cs="Times New Roman"/>
        </w:rPr>
        <w:t>Michelle Ensey</w:t>
      </w:r>
      <w:r w:rsidR="002A726C">
        <w:rPr>
          <w:rFonts w:ascii="Times New Roman" w:hAnsi="Times New Roman" w:cs="Times New Roman"/>
        </w:rPr>
        <w:t xml:space="preserve">, </w:t>
      </w:r>
      <w:r>
        <w:rPr>
          <w:rFonts w:ascii="Times New Roman" w:hAnsi="Times New Roman" w:cs="Times New Roman"/>
        </w:rPr>
        <w:t>State Historic Preservation Officer</w:t>
      </w:r>
    </w:p>
    <w:p w14:paraId="3A8766B4" w14:textId="05ED8330" w:rsidR="005A6871" w:rsidRDefault="005A6871">
      <w:pPr>
        <w:rPr>
          <w:rFonts w:ascii="Times New Roman" w:hAnsi="Times New Roman" w:cs="Times New Roman"/>
        </w:rPr>
      </w:pPr>
      <w:r>
        <w:rPr>
          <w:rFonts w:ascii="Times New Roman" w:hAnsi="Times New Roman" w:cs="Times New Roman"/>
        </w:rPr>
        <w:br w:type="page"/>
      </w:r>
    </w:p>
    <w:p w14:paraId="777BD23E" w14:textId="65022C53" w:rsidR="00485D85" w:rsidRPr="004A0AF4" w:rsidRDefault="002A726C" w:rsidP="00664EBD">
      <w:pPr>
        <w:pStyle w:val="Heading1"/>
      </w:pPr>
      <w:bookmarkStart w:id="55" w:name="_Toc230331540"/>
      <w:r>
        <w:lastRenderedPageBreak/>
        <w:t xml:space="preserve">APPENDIX A-List of Activities Exempt </w:t>
      </w:r>
      <w:r w:rsidR="00C82C27">
        <w:t>F</w:t>
      </w:r>
      <w:r>
        <w:t>rom Section 106 Consultation</w:t>
      </w:r>
      <w:bookmarkEnd w:id="55"/>
    </w:p>
    <w:p w14:paraId="643D7FF8" w14:textId="77777777" w:rsidR="00485D85" w:rsidRPr="004A0AF4" w:rsidRDefault="002A726C">
      <w:pPr>
        <w:spacing w:after="120"/>
        <w:rPr>
          <w:rFonts w:ascii="Times New Roman" w:hAnsi="Times New Roman" w:cs="Times New Roman"/>
        </w:rPr>
      </w:pPr>
      <w:r>
        <w:rPr>
          <w:rFonts w:ascii="Times New Roman" w:hAnsi="Times New Roman" w:cs="Times New Roman"/>
        </w:rPr>
        <w:t>The following undertakings include activities in which NMDOT and T/LPAs routinely use Federal-Aid Highway funds administered through the FHWA New Mexico Division. These activities generally have no potential to affect historic properties and are exempt from the Section 106 consultation procedures in Stipulation VII of this PA.</w:t>
      </w:r>
    </w:p>
    <w:p w14:paraId="26633938" w14:textId="5F51FEFB" w:rsidR="00485D85" w:rsidRPr="004A0AF4" w:rsidRDefault="00963C63">
      <w:pPr>
        <w:spacing w:after="120"/>
        <w:rPr>
          <w:rFonts w:ascii="Times New Roman" w:hAnsi="Times New Roman" w:cs="Times New Roman"/>
        </w:rPr>
      </w:pPr>
      <w:r>
        <w:rPr>
          <w:rFonts w:ascii="Times New Roman" w:hAnsi="Times New Roman" w:cs="Times New Roman"/>
          <w:i/>
          <w:iCs/>
        </w:rPr>
        <w:t xml:space="preserve">An activity </w:t>
      </w:r>
      <w:r w:rsidR="002A726C">
        <w:rPr>
          <w:rFonts w:ascii="Times New Roman" w:hAnsi="Times New Roman" w:cs="Times New Roman"/>
          <w:i/>
          <w:iCs/>
        </w:rPr>
        <w:t xml:space="preserve">does not qualify as exempt if conditions must be imposed to ensure that historic properties will not be affected. If any </w:t>
      </w:r>
      <w:r>
        <w:rPr>
          <w:rFonts w:ascii="Times New Roman" w:hAnsi="Times New Roman" w:cs="Times New Roman"/>
          <w:i/>
          <w:iCs/>
        </w:rPr>
        <w:t>activities occur that are not exempt</w:t>
      </w:r>
      <w:r w:rsidR="002A726C">
        <w:rPr>
          <w:rFonts w:ascii="Times New Roman" w:hAnsi="Times New Roman" w:cs="Times New Roman"/>
          <w:i/>
          <w:iCs/>
        </w:rPr>
        <w:t>, the activity shall be processed as a Screened Activity under Appendix B or reviewed under Stipulation VII.</w:t>
      </w:r>
    </w:p>
    <w:p w14:paraId="7D90EBEC" w14:textId="261429CA" w:rsidR="00156796" w:rsidRPr="004A0AF4" w:rsidRDefault="00752079" w:rsidP="00752079">
      <w:pPr>
        <w:pStyle w:val="Heading2"/>
      </w:pPr>
      <w:bookmarkStart w:id="56" w:name="_Toc230331541"/>
      <w:r>
        <w:t xml:space="preserve">A. </w:t>
      </w:r>
      <w:r w:rsidR="00156796">
        <w:t>Bicycle and Pedestrian Lanes on Existing Pavement</w:t>
      </w:r>
      <w:bookmarkEnd w:id="56"/>
    </w:p>
    <w:p w14:paraId="3BB7B359" w14:textId="17DF5BCC" w:rsidR="00156796" w:rsidRPr="004A0AF4" w:rsidRDefault="00156796" w:rsidP="002A726C">
      <w:pPr>
        <w:numPr>
          <w:ilvl w:val="0"/>
          <w:numId w:val="1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Addition of bicycle and pedestrian lanes, including painting or striping of existing shoulders as bike lanes, and repairs to existing multi-use paths, where work is confined to the existing paved surface and does not increase the typical section to include new shoulders or travel lanes.</w:t>
      </w:r>
    </w:p>
    <w:p w14:paraId="1168257E" w14:textId="77777777" w:rsidR="00156796" w:rsidRPr="004A0AF4" w:rsidRDefault="00156796" w:rsidP="002A726C">
      <w:pPr>
        <w:numPr>
          <w:ilvl w:val="0"/>
          <w:numId w:val="1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Use of existing paved shoulders as designated bicycle lanes or pedestrian ways, where no widening or new ground disturbance occurs.</w:t>
      </w:r>
    </w:p>
    <w:p w14:paraId="6373032D" w14:textId="40F4EBD0" w:rsidR="00156796" w:rsidRPr="00652EB1" w:rsidRDefault="00752079" w:rsidP="00752079">
      <w:pPr>
        <w:pStyle w:val="Heading2"/>
      </w:pPr>
      <w:bookmarkStart w:id="57" w:name="_Toc230331542"/>
      <w:r>
        <w:t xml:space="preserve">B. </w:t>
      </w:r>
      <w:r w:rsidR="00156796">
        <w:t>Americans with Disabilities Act (ADA) Compliance to Existing Facilities</w:t>
      </w:r>
      <w:bookmarkEnd w:id="57"/>
    </w:p>
    <w:p w14:paraId="4E4DBC39" w14:textId="77777777" w:rsidR="00156796" w:rsidRPr="004A0AF4" w:rsidRDefault="00156796" w:rsidP="002A726C">
      <w:pPr>
        <w:numPr>
          <w:ilvl w:val="0"/>
          <w:numId w:val="1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Alterations to existing facilities (including curb ramps, detectable warning surfaces, elevation changes, median cut-throughs, driveway slopes, pedestrian signals, and similar features) to make them ADA-compliant, where work is confined to the existing paved surface and does not require new ROW.</w:t>
      </w:r>
    </w:p>
    <w:p w14:paraId="173ABF9C" w14:textId="77777777" w:rsidR="00156796" w:rsidRPr="004A0AF4" w:rsidRDefault="00156796" w:rsidP="002A726C">
      <w:pPr>
        <w:numPr>
          <w:ilvl w:val="0"/>
          <w:numId w:val="1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Maintenance, repair, or in-kind replacement of curbs, sidewalks, and street furniture, provided that the work does not require new underground work and remains within previously disturbed right-of-way.</w:t>
      </w:r>
    </w:p>
    <w:p w14:paraId="4743C871" w14:textId="6920CE51" w:rsidR="00992513" w:rsidRPr="004A0AF4" w:rsidRDefault="00752079" w:rsidP="00752079">
      <w:pPr>
        <w:pStyle w:val="Heading2"/>
      </w:pPr>
      <w:bookmarkStart w:id="58" w:name="_Toc230331543"/>
      <w:r>
        <w:t xml:space="preserve">C. </w:t>
      </w:r>
      <w:r w:rsidR="00992513">
        <w:t>Routine Maintenance of Existing Roads, Guardrail</w:t>
      </w:r>
      <w:r w:rsidR="00281928">
        <w:t>s</w:t>
      </w:r>
      <w:r w:rsidR="00992513">
        <w:t>, Drainage</w:t>
      </w:r>
      <w:r w:rsidR="00281928">
        <w:t xml:space="preserve"> Structures</w:t>
      </w:r>
      <w:r w:rsidR="00992513">
        <w:t>, Fences, and Bridges</w:t>
      </w:r>
      <w:bookmarkEnd w:id="58"/>
    </w:p>
    <w:p w14:paraId="0E6D7B75" w14:textId="21D77DFF" w:rsidR="00992513" w:rsidRPr="004A0AF4" w:rsidRDefault="00992513"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Routine maintenance of existing roads, guardrail</w:t>
      </w:r>
      <w:r w:rsidR="00281928">
        <w:rPr>
          <w:rFonts w:ascii="Times New Roman" w:eastAsia="Times New Roman" w:hAnsi="Times New Roman" w:cs="Times New Roman"/>
          <w:sz w:val="24"/>
          <w:szCs w:val="24"/>
        </w:rPr>
        <w:t>s</w:t>
      </w:r>
      <w:r>
        <w:rPr>
          <w:rFonts w:ascii="Times New Roman" w:eastAsia="Times New Roman" w:hAnsi="Times New Roman" w:cs="Times New Roman"/>
          <w:sz w:val="24"/>
          <w:szCs w:val="24"/>
        </w:rPr>
        <w:t>, drainage structures, drainage ditches, fences (including fence replacement), and bridges, where there are no changes to the alignment or typical section of the roadway and no changes to the location or extent of drainage structures and ditches.</w:t>
      </w:r>
    </w:p>
    <w:p w14:paraId="63A783C0" w14:textId="2A97D73D" w:rsidR="00992513" w:rsidRPr="004A0AF4" w:rsidRDefault="00992513"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Surface treatments on existing roads, including pavement milling, grooving, grinding, overlay, chip seal (AST/BST), high-friction surface treatments, crack repair and sealing, joint repair, pothole filling, rut and spall repair, patching, and resurfacing to existing subbase, where the typical section is not increased to add new shoulders or travel lanes and work remains within previously disturbed right-of-way. </w:t>
      </w:r>
    </w:p>
    <w:p w14:paraId="2C764ADC" w14:textId="77777777" w:rsidR="00992513" w:rsidRPr="004A0AF4" w:rsidRDefault="00992513"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Resurfacing or repair of existing on/off ramps within previously disturbed right-of-way.</w:t>
      </w:r>
    </w:p>
    <w:p w14:paraId="1009CC90" w14:textId="1E290286" w:rsidR="00992513" w:rsidRPr="00992513" w:rsidRDefault="00992513" w:rsidP="002A726C">
      <w:pPr>
        <w:pStyle w:val="ListParagraph"/>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Chemical surfacing treatments applied to roads to protect or preserve existing pavement where no widening or new ground disturbance occurs.</w:t>
      </w:r>
    </w:p>
    <w:p w14:paraId="1925FA45" w14:textId="260D3DFF" w:rsidR="00992513" w:rsidRPr="004A0AF4" w:rsidRDefault="00281928"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sidR="00992513">
        <w:rPr>
          <w:rFonts w:ascii="Times New Roman" w:eastAsia="Times New Roman" w:hAnsi="Times New Roman" w:cs="Times New Roman"/>
          <w:sz w:val="24"/>
          <w:szCs w:val="24"/>
        </w:rPr>
        <w:t>eplacement of culverts without exceptional or historic headwalls.</w:t>
      </w:r>
    </w:p>
    <w:p w14:paraId="60FED679" w14:textId="77777777" w:rsidR="00992513" w:rsidRPr="004A0AF4" w:rsidRDefault="00992513"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Routine maintenance and minor repair of existing bridges and bridge decks, including: repair or replacement of expansion joints; resetting bridge bearings; beam-end or bearing repair; in-kind repair or replacement of portions of approach slabs and bridge decks; post-tension duct repair; repair or replacement of co-polymer overlay on decks (not requiring new access roads); SPMO repairs (strip, patch, membrane installation, overlay); and bridge washing, cleaning, and sealing, including cleaning of drainage scuppers and drainpipes and removal of vegetation to allow access for inspection or repairs.</w:t>
      </w:r>
    </w:p>
    <w:p w14:paraId="052FD3DF" w14:textId="77777777" w:rsidR="00992513" w:rsidRPr="004A0AF4" w:rsidRDefault="00992513"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Routine maintenance and minor repair of cattle guards.</w:t>
      </w:r>
    </w:p>
    <w:p w14:paraId="16DFC1E5" w14:textId="6D8FC5F8" w:rsidR="00992513" w:rsidRPr="004A0AF4" w:rsidRDefault="00992513" w:rsidP="002A726C">
      <w:pPr>
        <w:numPr>
          <w:ilvl w:val="0"/>
          <w:numId w:val="1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Maintenance and minor improvements to existing park-and-ride</w:t>
      </w:r>
      <w:r w:rsidR="00C0157F">
        <w:rPr>
          <w:rFonts w:ascii="Times New Roman" w:eastAsia="Times New Roman" w:hAnsi="Times New Roman" w:cs="Times New Roman"/>
          <w:sz w:val="24"/>
          <w:szCs w:val="24"/>
        </w:rPr>
        <w:t xml:space="preserve"> facilities</w:t>
      </w:r>
      <w:r>
        <w:rPr>
          <w:rFonts w:ascii="Times New Roman" w:eastAsia="Times New Roman" w:hAnsi="Times New Roman" w:cs="Times New Roman"/>
          <w:sz w:val="24"/>
          <w:szCs w:val="24"/>
        </w:rPr>
        <w:t>, rest areas, and similar facilities within existing boundaries</w:t>
      </w:r>
      <w:r w:rsidR="00C015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where no new excavation will take place.</w:t>
      </w:r>
    </w:p>
    <w:p w14:paraId="7A4D4EDA" w14:textId="25FE06C8" w:rsidR="00156796" w:rsidRPr="004A0AF4" w:rsidRDefault="00752079" w:rsidP="00752079">
      <w:pPr>
        <w:pStyle w:val="Heading2"/>
      </w:pPr>
      <w:bookmarkStart w:id="59" w:name="_Toc230331544"/>
      <w:r>
        <w:t xml:space="preserve">D. </w:t>
      </w:r>
      <w:r w:rsidR="00156796">
        <w:t>Traffic Appurtenances, Pavement Markings, and Monitoring Equipment</w:t>
      </w:r>
      <w:bookmarkEnd w:id="59"/>
    </w:p>
    <w:p w14:paraId="02D6F2A4" w14:textId="5177963A" w:rsidR="00156796" w:rsidRPr="004A0AF4" w:rsidRDefault="00156796" w:rsidP="002A726C">
      <w:pPr>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Installation or in-kind replacement of traffic signs, post-mounted signs no larger than 36″ × 36″, traffic signals and signal interconnect systems, and overhead lighting on existing roads where work is confined to existing facilities and does not require new ROW or new underground work.</w:t>
      </w:r>
    </w:p>
    <w:p w14:paraId="0B27315B" w14:textId="6C0BD0D9" w:rsidR="00156796" w:rsidRPr="004A0AF4" w:rsidRDefault="00156796" w:rsidP="002A726C">
      <w:pPr>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Installation, renewal, or reconfiguration of pavement markings and highway markings, including roadway striping, rumble strips, chevrons, stop bars, and other markings (raised, reflective, or otherwise)</w:t>
      </w:r>
      <w:r w:rsidR="007D21D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within the existing road prism.</w:t>
      </w:r>
    </w:p>
    <w:p w14:paraId="799D373D" w14:textId="6F52E751" w:rsidR="00156796" w:rsidRPr="004A0AF4" w:rsidRDefault="00156796" w:rsidP="002A726C">
      <w:pPr>
        <w:numPr>
          <w:ilvl w:val="0"/>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Installation of vehicle monitoring and detection equipment (e.g., traffic sensors, detection loops, snow/ice detectors) within the </w:t>
      </w:r>
      <w:r w:rsidR="007D21D8">
        <w:rPr>
          <w:rFonts w:ascii="Times New Roman" w:eastAsia="Times New Roman" w:hAnsi="Times New Roman" w:cs="Times New Roman"/>
          <w:sz w:val="24"/>
          <w:szCs w:val="24"/>
        </w:rPr>
        <w:t>right of way</w:t>
      </w:r>
      <w:r>
        <w:rPr>
          <w:rFonts w:ascii="Times New Roman" w:eastAsia="Times New Roman" w:hAnsi="Times New Roman" w:cs="Times New Roman"/>
          <w:sz w:val="24"/>
          <w:szCs w:val="24"/>
        </w:rPr>
        <w:t xml:space="preserve"> without new excavation.</w:t>
      </w:r>
    </w:p>
    <w:p w14:paraId="1F5D256D" w14:textId="6E8E0765" w:rsidR="00156796" w:rsidRPr="004A0AF4" w:rsidRDefault="00752079" w:rsidP="00752079">
      <w:pPr>
        <w:pStyle w:val="Heading2"/>
      </w:pPr>
      <w:bookmarkStart w:id="60" w:name="_Toc230331545"/>
      <w:r>
        <w:t xml:space="preserve">E. </w:t>
      </w:r>
      <w:r w:rsidR="00156796">
        <w:t>Stockpiling of Road Construction and Pavement Surfacing Materials</w:t>
      </w:r>
      <w:bookmarkEnd w:id="60"/>
    </w:p>
    <w:p w14:paraId="53717E1E" w14:textId="5ADF1DCB" w:rsidR="00156796" w:rsidRPr="004A0AF4" w:rsidRDefault="00156796" w:rsidP="00156796">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Stockpiling of road construction and pavement surfacing material at existing stockpile locations where no expansion of the stockpile area or new ground disturbance </w:t>
      </w:r>
      <w:r w:rsidR="00ED7014">
        <w:rPr>
          <w:rFonts w:ascii="Times New Roman" w:eastAsia="Times New Roman" w:hAnsi="Times New Roman" w:cs="Times New Roman"/>
          <w:sz w:val="24"/>
          <w:szCs w:val="24"/>
        </w:rPr>
        <w:t xml:space="preserve">will </w:t>
      </w:r>
      <w:r>
        <w:rPr>
          <w:rFonts w:ascii="Times New Roman" w:eastAsia="Times New Roman" w:hAnsi="Times New Roman" w:cs="Times New Roman"/>
          <w:sz w:val="24"/>
          <w:szCs w:val="24"/>
        </w:rPr>
        <w:t>occur.</w:t>
      </w:r>
    </w:p>
    <w:p w14:paraId="089C0B76" w14:textId="757274AE" w:rsidR="00156796" w:rsidRPr="004A0AF4" w:rsidRDefault="00752079" w:rsidP="00752079">
      <w:pPr>
        <w:pStyle w:val="Heading2"/>
      </w:pPr>
      <w:bookmarkStart w:id="61" w:name="_Toc230331546"/>
      <w:r>
        <w:t xml:space="preserve">F. </w:t>
      </w:r>
      <w:r w:rsidR="00156796">
        <w:t>Safety Projects at Existing Railroad Crossings</w:t>
      </w:r>
      <w:bookmarkEnd w:id="61"/>
    </w:p>
    <w:p w14:paraId="657059A0" w14:textId="6FB1A931" w:rsidR="00156796" w:rsidRPr="004A0AF4" w:rsidRDefault="00156796" w:rsidP="00156796">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Safety projects at existing railroad crossings that do not involve new ground disturbance, including installation or upgrade of warning devices, </w:t>
      </w:r>
      <w:r w:rsidR="00ED7014">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where all work is confined to previously disturbed areas.</w:t>
      </w:r>
    </w:p>
    <w:p w14:paraId="222B2BF7" w14:textId="11E0D616" w:rsidR="00156796" w:rsidRPr="00BA131A" w:rsidRDefault="00752079" w:rsidP="00752079">
      <w:pPr>
        <w:pStyle w:val="Heading2"/>
      </w:pPr>
      <w:bookmarkStart w:id="62" w:name="_Toc230331547"/>
      <w:r>
        <w:t xml:space="preserve">G. </w:t>
      </w:r>
      <w:r w:rsidR="00156796">
        <w:t>Landscaping and Vegetation Management within Existing Facilities</w:t>
      </w:r>
      <w:bookmarkEnd w:id="62"/>
    </w:p>
    <w:p w14:paraId="6D42583A" w14:textId="77777777" w:rsidR="00156796" w:rsidRPr="004A0AF4" w:rsidRDefault="00156796" w:rsidP="002A726C">
      <w:pPr>
        <w:numPr>
          <w:ilvl w:val="0"/>
          <w:numId w:val="1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Landscape projects located within the limits of existing facilities and construction areas, or described in previously concluded consultations, where activities are limited to planting, minor grading, and similar work within already disturbed areas.</w:t>
      </w:r>
    </w:p>
    <w:p w14:paraId="253F9D70" w14:textId="5924670A" w:rsidR="00156796" w:rsidRPr="004A0AF4" w:rsidRDefault="00156796" w:rsidP="002A726C">
      <w:pPr>
        <w:numPr>
          <w:ilvl w:val="0"/>
          <w:numId w:val="1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Routine vegetation management, including mowing, pruning, trimming, or removal of dead or dying vegetation within </w:t>
      </w:r>
      <w:r w:rsidR="00ED7014">
        <w:rPr>
          <w:rFonts w:ascii="Times New Roman" w:eastAsia="Times New Roman" w:hAnsi="Times New Roman" w:cs="Times New Roman"/>
          <w:sz w:val="24"/>
          <w:szCs w:val="24"/>
        </w:rPr>
        <w:t xml:space="preserve">the right of way </w:t>
      </w:r>
      <w:r>
        <w:rPr>
          <w:rFonts w:ascii="Times New Roman" w:eastAsia="Times New Roman" w:hAnsi="Times New Roman" w:cs="Times New Roman"/>
          <w:sz w:val="24"/>
          <w:szCs w:val="24"/>
        </w:rPr>
        <w:t>where the vegetation does not contribute to the eligibility of a historic district</w:t>
      </w:r>
      <w:r w:rsidR="0093684A">
        <w:rPr>
          <w:rFonts w:ascii="Times New Roman" w:eastAsia="Times New Roman" w:hAnsi="Times New Roman" w:cs="Times New Roman"/>
          <w:sz w:val="24"/>
          <w:szCs w:val="24"/>
        </w:rPr>
        <w:t xml:space="preserve"> or historic property</w:t>
      </w:r>
      <w:r>
        <w:rPr>
          <w:rFonts w:ascii="Times New Roman" w:eastAsia="Times New Roman" w:hAnsi="Times New Roman" w:cs="Times New Roman"/>
          <w:sz w:val="24"/>
          <w:szCs w:val="24"/>
        </w:rPr>
        <w:t>.</w:t>
      </w:r>
    </w:p>
    <w:p w14:paraId="1487889D" w14:textId="1BDBA9CB" w:rsidR="00156796" w:rsidRPr="004A0AF4" w:rsidRDefault="00156796" w:rsidP="002A726C">
      <w:pPr>
        <w:numPr>
          <w:ilvl w:val="0"/>
          <w:numId w:val="1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Cutting trees and other vegetation flush with the </w:t>
      </w:r>
      <w:r w:rsidR="0093684A">
        <w:rPr>
          <w:rFonts w:ascii="Times New Roman" w:eastAsia="Times New Roman" w:hAnsi="Times New Roman" w:cs="Times New Roman"/>
          <w:sz w:val="24"/>
          <w:szCs w:val="24"/>
        </w:rPr>
        <w:t xml:space="preserve">ground </w:t>
      </w:r>
      <w:r>
        <w:rPr>
          <w:rFonts w:ascii="Times New Roman" w:eastAsia="Times New Roman" w:hAnsi="Times New Roman" w:cs="Times New Roman"/>
          <w:sz w:val="24"/>
          <w:szCs w:val="24"/>
        </w:rPr>
        <w:t xml:space="preserve">surface within </w:t>
      </w:r>
      <w:r w:rsidR="0093684A">
        <w:rPr>
          <w:rFonts w:ascii="Times New Roman" w:eastAsia="Times New Roman" w:hAnsi="Times New Roman" w:cs="Times New Roman"/>
          <w:sz w:val="24"/>
          <w:szCs w:val="24"/>
        </w:rPr>
        <w:t>the right of way where the trees or other vegetation do not contribute to the eligibility of a historic district or historic property</w:t>
      </w:r>
      <w:r>
        <w:rPr>
          <w:rFonts w:ascii="Times New Roman" w:eastAsia="Times New Roman" w:hAnsi="Times New Roman" w:cs="Times New Roman"/>
          <w:sz w:val="24"/>
          <w:szCs w:val="24"/>
        </w:rPr>
        <w:t>.</w:t>
      </w:r>
    </w:p>
    <w:p w14:paraId="2E90A7FB" w14:textId="0A467AA4" w:rsidR="00156796" w:rsidRPr="004A0AF4" w:rsidRDefault="00752079" w:rsidP="00752079">
      <w:pPr>
        <w:pStyle w:val="Heading2"/>
      </w:pPr>
      <w:bookmarkStart w:id="63" w:name="_Toc230331548"/>
      <w:r>
        <w:t xml:space="preserve">H. </w:t>
      </w:r>
      <w:r w:rsidR="00156796">
        <w:t>Geotechnical and Other Investigations within the Existing Roadway Prism</w:t>
      </w:r>
      <w:bookmarkEnd w:id="63"/>
    </w:p>
    <w:p w14:paraId="7E8923D1" w14:textId="6CD352FE" w:rsidR="00156796" w:rsidRPr="004A0AF4" w:rsidRDefault="00156796" w:rsidP="00156796">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Localized geotechnical and other investigations, such as drilling test bores for soil sampling within the existing roadway prism, where work is confined to </w:t>
      </w:r>
      <w:r w:rsidR="0084533A">
        <w:rPr>
          <w:rFonts w:ascii="Times New Roman" w:eastAsia="Times New Roman" w:hAnsi="Times New Roman" w:cs="Times New Roman"/>
          <w:sz w:val="24"/>
          <w:szCs w:val="24"/>
        </w:rPr>
        <w:t xml:space="preserve">pavement or </w:t>
      </w:r>
      <w:r>
        <w:rPr>
          <w:rFonts w:ascii="Times New Roman" w:eastAsia="Times New Roman" w:hAnsi="Times New Roman" w:cs="Times New Roman"/>
          <w:sz w:val="24"/>
          <w:szCs w:val="24"/>
        </w:rPr>
        <w:t>previously disturbed soils. This does not include new access roads for drilling rigs.</w:t>
      </w:r>
    </w:p>
    <w:p w14:paraId="6E300EBF" w14:textId="388F06DD" w:rsidR="00156796" w:rsidRPr="004A0AF4" w:rsidRDefault="00752079" w:rsidP="00752079">
      <w:pPr>
        <w:pStyle w:val="Heading2"/>
      </w:pPr>
      <w:bookmarkStart w:id="64" w:name="_Toc230331549"/>
      <w:r>
        <w:t xml:space="preserve">I. </w:t>
      </w:r>
      <w:r w:rsidR="00156796">
        <w:t>Administrative Actions</w:t>
      </w:r>
      <w:bookmarkEnd w:id="64"/>
    </w:p>
    <w:p w14:paraId="3E8DC582" w14:textId="0223C4C0" w:rsidR="005A6871" w:rsidRDefault="00156796" w:rsidP="005A6871">
      <w:pPr>
        <w:spacing w:before="100" w:beforeAutospacing="1" w:after="100" w:afterAutospacing="1"/>
        <w:rPr>
          <w:rFonts w:ascii="Times New Roman" w:hAnsi="Times New Roman" w:cs="Times New Roman"/>
          <w:b/>
          <w:bCs/>
          <w:sz w:val="28"/>
          <w:szCs w:val="28"/>
        </w:rPr>
      </w:pPr>
      <w:r>
        <w:rPr>
          <w:rFonts w:ascii="Times New Roman" w:eastAsia="Times New Roman" w:hAnsi="Times New Roman" w:cs="Times New Roman"/>
          <w:sz w:val="24"/>
          <w:szCs w:val="24"/>
        </w:rPr>
        <w:t>Administrative actions such as the purchase of equipment or other actions that do not lead directly to construction or ground disturbance.</w:t>
      </w:r>
      <w:r>
        <w:rPr>
          <w:rFonts w:ascii="Times New Roman" w:hAnsi="Times New Roman" w:cs="Times New Roman"/>
        </w:rPr>
        <w:br w:type="page"/>
      </w:r>
    </w:p>
    <w:p w14:paraId="29B84047" w14:textId="77777777" w:rsidR="00C77A69" w:rsidRDefault="00C77A69" w:rsidP="00664EBD">
      <w:pPr>
        <w:pStyle w:val="Heading1"/>
      </w:pPr>
      <w:bookmarkStart w:id="65" w:name="_Toc230331550"/>
    </w:p>
    <w:p w14:paraId="182A8EB6" w14:textId="70528B55" w:rsidR="00485D85" w:rsidRPr="004A0AF4" w:rsidRDefault="002A726C" w:rsidP="00664EBD">
      <w:pPr>
        <w:pStyle w:val="Heading1"/>
      </w:pPr>
      <w:r>
        <w:t>APPENDIX B-List of Screened Activities with Minimal Potential to Affect Historic Properties</w:t>
      </w:r>
      <w:bookmarkEnd w:id="65"/>
    </w:p>
    <w:p w14:paraId="33B1A459" w14:textId="2A8464D6" w:rsidR="00485D85" w:rsidRPr="004A0AF4" w:rsidRDefault="002A726C">
      <w:pPr>
        <w:spacing w:after="120"/>
        <w:rPr>
          <w:rFonts w:ascii="Times New Roman" w:hAnsi="Times New Roman" w:cs="Times New Roman"/>
        </w:rPr>
      </w:pPr>
      <w:r>
        <w:rPr>
          <w:rFonts w:ascii="Times New Roman" w:hAnsi="Times New Roman" w:cs="Times New Roman"/>
        </w:rPr>
        <w:t xml:space="preserve">The following activities have minimal potential to affect historic properties and are exempt from further Section 106 consultation after appropriate screening and approval by NMDOT Qualified Staff. If Qualified Staff determine that an undertaking does not meet the requirements of </w:t>
      </w:r>
      <w:r w:rsidR="00801435">
        <w:rPr>
          <w:rFonts w:ascii="Times New Roman" w:hAnsi="Times New Roman" w:cs="Times New Roman"/>
        </w:rPr>
        <w:t>a screened activity,</w:t>
      </w:r>
      <w:r>
        <w:rPr>
          <w:rFonts w:ascii="Times New Roman" w:hAnsi="Times New Roman" w:cs="Times New Roman"/>
        </w:rPr>
        <w:t xml:space="preserve"> and there is a reasonable potential for </w:t>
      </w:r>
      <w:r w:rsidR="00801435">
        <w:rPr>
          <w:rFonts w:ascii="Times New Roman" w:hAnsi="Times New Roman" w:cs="Times New Roman"/>
        </w:rPr>
        <w:t xml:space="preserve">an </w:t>
      </w:r>
      <w:r>
        <w:rPr>
          <w:rFonts w:ascii="Times New Roman" w:hAnsi="Times New Roman" w:cs="Times New Roman"/>
        </w:rPr>
        <w:t>effect on historic properties due to the particular location, circumstances, character, or context of the project, the undertaking shall be reviewed under Stipulation VII.</w:t>
      </w:r>
    </w:p>
    <w:p w14:paraId="40FAC811" w14:textId="7D406B88" w:rsidR="00485D85" w:rsidRPr="004A0AF4" w:rsidRDefault="002A726C">
      <w:pPr>
        <w:spacing w:after="120"/>
        <w:rPr>
          <w:rFonts w:ascii="Times New Roman" w:hAnsi="Times New Roman" w:cs="Times New Roman"/>
        </w:rPr>
      </w:pPr>
      <w:r>
        <w:rPr>
          <w:rFonts w:ascii="Times New Roman" w:hAnsi="Times New Roman" w:cs="Times New Roman"/>
          <w:i/>
          <w:iCs/>
        </w:rPr>
        <w:t xml:space="preserve">Screening means that Qualified Staff must determine that the undertaking: (1) occurs within previously disturbed ground; (2) is within an area where prior survey has confirmed that the undertaking will not affect a known or suspected historic property; and (3) does not occur within or adjacent to a listed historic property or listed historic district. Documentation of the screening determination shall be maintained in the project file. Where the determination is supported by a cultural resource field survey that results in no effect, NMDOT shall submit the resulting No Effect </w:t>
      </w:r>
      <w:r w:rsidR="00801435">
        <w:rPr>
          <w:rFonts w:ascii="Times New Roman" w:hAnsi="Times New Roman" w:cs="Times New Roman"/>
          <w:i/>
          <w:iCs/>
        </w:rPr>
        <w:t>report</w:t>
      </w:r>
      <w:r>
        <w:rPr>
          <w:rFonts w:ascii="Times New Roman" w:hAnsi="Times New Roman" w:cs="Times New Roman"/>
          <w:i/>
          <w:iCs/>
        </w:rPr>
        <w:t xml:space="preserve"> in accordance with Stipulation XIV.</w:t>
      </w:r>
      <w:r w:rsidR="00CA0BDA">
        <w:rPr>
          <w:rFonts w:ascii="Times New Roman" w:hAnsi="Times New Roman" w:cs="Times New Roman"/>
          <w:i/>
          <w:iCs/>
        </w:rPr>
        <w:t>B</w:t>
      </w:r>
      <w:r w:rsidR="00801435">
        <w:rPr>
          <w:rFonts w:ascii="Times New Roman" w:hAnsi="Times New Roman" w:cs="Times New Roman"/>
          <w:i/>
          <w:iCs/>
        </w:rPr>
        <w:t>.3</w:t>
      </w:r>
      <w:r>
        <w:rPr>
          <w:rFonts w:ascii="Times New Roman" w:hAnsi="Times New Roman" w:cs="Times New Roman"/>
          <w:i/>
          <w:iCs/>
        </w:rPr>
        <w:t xml:space="preserve">, </w:t>
      </w:r>
      <w:r w:rsidR="00801435">
        <w:rPr>
          <w:rFonts w:ascii="Times New Roman" w:hAnsi="Times New Roman" w:cs="Times New Roman"/>
          <w:i/>
          <w:iCs/>
        </w:rPr>
        <w:t xml:space="preserve">and </w:t>
      </w:r>
      <w:r>
        <w:rPr>
          <w:rFonts w:ascii="Times New Roman" w:hAnsi="Times New Roman" w:cs="Times New Roman"/>
          <w:i/>
          <w:iCs/>
        </w:rPr>
        <w:t>as provided in Stipulation VII.B.1.</w:t>
      </w:r>
    </w:p>
    <w:p w14:paraId="57392D7C" w14:textId="7943413E" w:rsidR="000408AA" w:rsidRPr="004A0AF4" w:rsidRDefault="00752079" w:rsidP="00752079">
      <w:pPr>
        <w:pStyle w:val="Heading2"/>
      </w:pPr>
      <w:bookmarkStart w:id="66" w:name="_Toc230331551"/>
      <w:r>
        <w:t xml:space="preserve">A. </w:t>
      </w:r>
      <w:r w:rsidR="000408AA">
        <w:t>ADA, Pedestrian, and Bicycle Infrastructure within Existing Facilities</w:t>
      </w:r>
      <w:bookmarkEnd w:id="66"/>
    </w:p>
    <w:p w14:paraId="4792C1D1" w14:textId="7C29192A" w:rsidR="000408AA" w:rsidRPr="004A0AF4" w:rsidRDefault="000408AA" w:rsidP="000408AA">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Activities that occur within an existing built environment and are consistent with the historic character including: </w:t>
      </w:r>
      <w:r w:rsidR="00371E2A">
        <w:rPr>
          <w:rFonts w:ascii="Times New Roman" w:eastAsia="Times New Roman" w:hAnsi="Times New Roman" w:cs="Times New Roman"/>
          <w:sz w:val="24"/>
          <w:szCs w:val="24"/>
        </w:rPr>
        <w:t>M</w:t>
      </w:r>
      <w:r>
        <w:rPr>
          <w:rFonts w:ascii="Times New Roman" w:eastAsia="Times New Roman" w:hAnsi="Times New Roman" w:cs="Times New Roman"/>
          <w:sz w:val="24"/>
          <w:szCs w:val="24"/>
        </w:rPr>
        <w:t xml:space="preserve">aintenance of existing WPA-era sidewalks; Construction or marking of bicycle and pedestrian lanes; </w:t>
      </w:r>
      <w:r w:rsidR="00371E2A">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Addition of multi-use paths or ADA access within previously disturbed ground or existing infrastructure, including subgrade work where prior survey has confirmed no historic properties.</w:t>
      </w:r>
    </w:p>
    <w:p w14:paraId="12BB93F7" w14:textId="548D351F" w:rsidR="000408AA" w:rsidRPr="004A0AF4" w:rsidRDefault="00752079" w:rsidP="00752079">
      <w:pPr>
        <w:pStyle w:val="Heading2"/>
      </w:pPr>
      <w:bookmarkStart w:id="67" w:name="_Toc230331552"/>
      <w:r>
        <w:t xml:space="preserve">B. </w:t>
      </w:r>
      <w:r w:rsidR="000408AA">
        <w:t>Roadway Safety, Reconstruction, and Surface Treatments</w:t>
      </w:r>
      <w:bookmarkEnd w:id="67"/>
    </w:p>
    <w:p w14:paraId="41281A9C" w14:textId="26598707" w:rsidR="000408AA" w:rsidRPr="004A0AF4" w:rsidRDefault="000408AA" w:rsidP="002A726C">
      <w:pPr>
        <w:numPr>
          <w:ilvl w:val="0"/>
          <w:numId w:val="1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Installation of new guardrail, cable barrier, impact attenuators, median glare screens, roadway delineators, or other safety barriers, where there are no known cultural resources.</w:t>
      </w:r>
    </w:p>
    <w:p w14:paraId="3A91AF22" w14:textId="77777777" w:rsidR="000408AA" w:rsidRPr="004A0AF4" w:rsidRDefault="000408AA" w:rsidP="002A726C">
      <w:pPr>
        <w:numPr>
          <w:ilvl w:val="0"/>
          <w:numId w:val="1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Installation of new dynamic messaging signs, flashing warning signs, or other post-mounted measures (including reflective object markers). If located in or adjacent to listed historic properties or National Historic Landmarks, SHPO shall be notified.</w:t>
      </w:r>
    </w:p>
    <w:p w14:paraId="01F88ABD" w14:textId="77777777" w:rsidR="000408AA" w:rsidRPr="004A0AF4" w:rsidRDefault="000408AA" w:rsidP="002A726C">
      <w:pPr>
        <w:numPr>
          <w:ilvl w:val="0"/>
          <w:numId w:val="1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Full-depth reconstruction to existing subbase; isolated geometric corrections; road widening up to 12 feet; shoulder additions; turn lanes; and bicycle lanes requiring subgrade work, where prior survey has confirmed no historic properties.</w:t>
      </w:r>
    </w:p>
    <w:p w14:paraId="36EF30E7" w14:textId="77777777" w:rsidR="000408AA" w:rsidRPr="004A0AF4" w:rsidRDefault="000408AA" w:rsidP="002A726C">
      <w:pPr>
        <w:numPr>
          <w:ilvl w:val="0"/>
          <w:numId w:val="1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Installation of curbs, gutters, acceleration/deceleration lanes, channelization, and refuge islands within ROW.</w:t>
      </w:r>
    </w:p>
    <w:p w14:paraId="1133E943" w14:textId="184036CC" w:rsidR="000408AA" w:rsidRPr="004A0AF4" w:rsidRDefault="000408AA" w:rsidP="002A726C">
      <w:pPr>
        <w:numPr>
          <w:ilvl w:val="0"/>
          <w:numId w:val="1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New ROW fence installation where there are no known cultural resources.</w:t>
      </w:r>
    </w:p>
    <w:p w14:paraId="0F886391" w14:textId="58E4860B" w:rsidR="000408AA" w:rsidRPr="004A0AF4" w:rsidRDefault="000408AA" w:rsidP="002A726C">
      <w:pPr>
        <w:numPr>
          <w:ilvl w:val="0"/>
          <w:numId w:val="1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New cattle guard installation or replacement</w:t>
      </w:r>
      <w:r w:rsidR="00371E2A">
        <w:rPr>
          <w:rFonts w:ascii="Times New Roman" w:eastAsia="Times New Roman" w:hAnsi="Times New Roman" w:cs="Times New Roman"/>
          <w:sz w:val="24"/>
          <w:szCs w:val="24"/>
        </w:rPr>
        <w:t xml:space="preserve"> where there are no known cultural resources.</w:t>
      </w:r>
    </w:p>
    <w:p w14:paraId="568D92E1" w14:textId="2C69A841" w:rsidR="000408AA" w:rsidRPr="004A0AF4" w:rsidRDefault="00752079" w:rsidP="00752079">
      <w:pPr>
        <w:pStyle w:val="Heading2"/>
      </w:pPr>
      <w:bookmarkStart w:id="68" w:name="_Toc230331553"/>
      <w:r>
        <w:t xml:space="preserve">C. </w:t>
      </w:r>
      <w:r w:rsidR="000408AA">
        <w:t>Bridges and Culverts</w:t>
      </w:r>
      <w:bookmarkEnd w:id="68"/>
    </w:p>
    <w:p w14:paraId="104893CA" w14:textId="77777777" w:rsidR="000408AA" w:rsidRPr="004A0AF4" w:rsidRDefault="000408AA" w:rsidP="002A726C">
      <w:pPr>
        <w:numPr>
          <w:ilvl w:val="0"/>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Replacement of bridges consistent with the ACHP Program Comment in Appendix H.</w:t>
      </w:r>
    </w:p>
    <w:p w14:paraId="4B5A5BE3" w14:textId="77777777" w:rsidR="000408AA" w:rsidRPr="004A0AF4" w:rsidRDefault="000408AA" w:rsidP="002A726C">
      <w:pPr>
        <w:numPr>
          <w:ilvl w:val="0"/>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Deck replacement; scour, abutment, slope, and fender repair; carbon-fiber reinforcement; heat straightening; hydro-demolition; edge-beam replacement; chain-link fencing installation on bridges; and temporary staging during bridge work.</w:t>
      </w:r>
    </w:p>
    <w:p w14:paraId="6483F372" w14:textId="51F73ACC" w:rsidR="000408AA" w:rsidRPr="004A0AF4" w:rsidRDefault="000408AA" w:rsidP="002A726C">
      <w:pPr>
        <w:numPr>
          <w:ilvl w:val="0"/>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Replacement of culverts with stone or otherwise unique headwalls where prior SHPO consultation has been conducted.</w:t>
      </w:r>
    </w:p>
    <w:p w14:paraId="351F5067" w14:textId="1497860B" w:rsidR="000408AA" w:rsidRPr="004A0AF4" w:rsidRDefault="000408AA" w:rsidP="002A726C">
      <w:pPr>
        <w:numPr>
          <w:ilvl w:val="0"/>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Culvert replacement or extension involving ground disturbance where prior survey has confirmed no historic properties within the APE.</w:t>
      </w:r>
    </w:p>
    <w:p w14:paraId="2BE17EC1" w14:textId="18AA76D3" w:rsidR="000408AA" w:rsidRPr="004A0AF4" w:rsidRDefault="00752079" w:rsidP="00752079">
      <w:pPr>
        <w:pStyle w:val="Heading2"/>
      </w:pPr>
      <w:bookmarkStart w:id="69" w:name="_Toc230331554"/>
      <w:r>
        <w:lastRenderedPageBreak/>
        <w:t xml:space="preserve">D. </w:t>
      </w:r>
      <w:r w:rsidR="000408AA">
        <w:t>Drainage and Erosion Control</w:t>
      </w:r>
      <w:bookmarkEnd w:id="69"/>
    </w:p>
    <w:p w14:paraId="04C869A4" w14:textId="13FE16FC" w:rsidR="000408AA" w:rsidRPr="004A0AF4" w:rsidRDefault="000408AA" w:rsidP="002A726C">
      <w:pPr>
        <w:numPr>
          <w:ilvl w:val="0"/>
          <w:numId w:val="2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Routine cleaning, maintenance, or repair of existing acequias (historic irrigation ditches) where the facility is restored to function as intended.</w:t>
      </w:r>
    </w:p>
    <w:p w14:paraId="17895C8C" w14:textId="77777777" w:rsidR="000408AA" w:rsidRPr="004A0AF4" w:rsidRDefault="000408AA" w:rsidP="002A726C">
      <w:pPr>
        <w:numPr>
          <w:ilvl w:val="0"/>
          <w:numId w:val="2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Drainage retrofits and safety-related drainage improvements, including pipe replacement, headwalls, extensions, and end sections, where prior survey has confirmed no historic properties within the APE.</w:t>
      </w:r>
    </w:p>
    <w:p w14:paraId="0BB02188" w14:textId="58CFDEBD" w:rsidR="000408AA" w:rsidRPr="004A0AF4" w:rsidRDefault="000408AA" w:rsidP="002A726C">
      <w:pPr>
        <w:numPr>
          <w:ilvl w:val="0"/>
          <w:numId w:val="2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Slope stabilization; bank or rock-slide maintenance; installation of </w:t>
      </w:r>
      <w:r w:rsidR="00395C36">
        <w:rPr>
          <w:rFonts w:ascii="Times New Roman" w:eastAsia="Times New Roman" w:hAnsi="Times New Roman" w:cs="Times New Roman"/>
          <w:sz w:val="24"/>
          <w:szCs w:val="24"/>
        </w:rPr>
        <w:t>riprap</w:t>
      </w:r>
      <w:r>
        <w:rPr>
          <w:rFonts w:ascii="Times New Roman" w:eastAsia="Times New Roman" w:hAnsi="Times New Roman" w:cs="Times New Roman"/>
          <w:sz w:val="24"/>
          <w:szCs w:val="24"/>
        </w:rPr>
        <w:t xml:space="preserve"> or retaining walls; streambank stabilization; and </w:t>
      </w:r>
      <w:r w:rsidR="00371E2A">
        <w:rPr>
          <w:rFonts w:ascii="Times New Roman" w:eastAsia="Times New Roman" w:hAnsi="Times New Roman" w:cs="Times New Roman"/>
          <w:sz w:val="24"/>
          <w:szCs w:val="24"/>
        </w:rPr>
        <w:t xml:space="preserve">rock </w:t>
      </w:r>
      <w:r>
        <w:rPr>
          <w:rFonts w:ascii="Times New Roman" w:eastAsia="Times New Roman" w:hAnsi="Times New Roman" w:cs="Times New Roman"/>
          <w:sz w:val="24"/>
          <w:szCs w:val="24"/>
        </w:rPr>
        <w:t>ledge removal within the ROW.</w:t>
      </w:r>
    </w:p>
    <w:p w14:paraId="351C6DE7" w14:textId="6A49398E" w:rsidR="000408AA" w:rsidRPr="004A0AF4" w:rsidRDefault="00752079" w:rsidP="00752079">
      <w:pPr>
        <w:pStyle w:val="Heading2"/>
      </w:pPr>
      <w:bookmarkStart w:id="70" w:name="_Toc230331555"/>
      <w:r>
        <w:t xml:space="preserve">E. </w:t>
      </w:r>
      <w:r w:rsidR="000408AA">
        <w:t>Geotechnical Investigations</w:t>
      </w:r>
      <w:bookmarkEnd w:id="70"/>
    </w:p>
    <w:p w14:paraId="1EB102D3" w14:textId="77777777" w:rsidR="000408AA" w:rsidRPr="004A0AF4" w:rsidRDefault="000408AA" w:rsidP="000408AA">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Geotechnical investigations off-pavement, and access to those locations, where there has been prior cultural resource survey and no known historic properties exist, or where there is a low probability of archaeological sensitivity.</w:t>
      </w:r>
    </w:p>
    <w:p w14:paraId="53CEFF88" w14:textId="4D8E193F" w:rsidR="000408AA" w:rsidRPr="004A0AF4" w:rsidRDefault="00752079" w:rsidP="00752079">
      <w:pPr>
        <w:pStyle w:val="Heading2"/>
      </w:pPr>
      <w:bookmarkStart w:id="71" w:name="_Toc230331556"/>
      <w:r>
        <w:t xml:space="preserve">F. </w:t>
      </w:r>
      <w:r w:rsidR="000408AA">
        <w:t>Landscaping and Vegetation</w:t>
      </w:r>
      <w:bookmarkEnd w:id="71"/>
    </w:p>
    <w:p w14:paraId="472DD9AD" w14:textId="0436C97D" w:rsidR="000408AA" w:rsidRPr="004A0AF4" w:rsidRDefault="000408AA" w:rsidP="000408AA">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Clearing and grubbing of trees or other vegetation that requires ground disturbance for removal, where there are no known archaeological resources</w:t>
      </w:r>
      <w:r w:rsidR="007C490D">
        <w:rPr>
          <w:rFonts w:ascii="Times New Roman" w:eastAsia="Times New Roman" w:hAnsi="Times New Roman" w:cs="Times New Roman"/>
          <w:sz w:val="24"/>
          <w:szCs w:val="24"/>
        </w:rPr>
        <w:t xml:space="preserve"> or the vegetation does not contribute to the eligibility of a historic district or a historic site</w:t>
      </w:r>
      <w:r>
        <w:rPr>
          <w:rFonts w:ascii="Times New Roman" w:eastAsia="Times New Roman" w:hAnsi="Times New Roman" w:cs="Times New Roman"/>
          <w:sz w:val="24"/>
          <w:szCs w:val="24"/>
        </w:rPr>
        <w:t>. This includes removal of hazard trees and vegetation management for safety.</w:t>
      </w:r>
    </w:p>
    <w:p w14:paraId="5B265402" w14:textId="269B2D54" w:rsidR="000408AA" w:rsidRPr="004A0AF4" w:rsidRDefault="00752079" w:rsidP="00752079">
      <w:pPr>
        <w:pStyle w:val="Heading2"/>
      </w:pPr>
      <w:r>
        <w:t>G.</w:t>
      </w:r>
      <w:r w:rsidR="007C490D">
        <w:t xml:space="preserve"> </w:t>
      </w:r>
      <w:bookmarkStart w:id="72" w:name="_Toc230331557"/>
      <w:r w:rsidR="000408AA">
        <w:t>Rest Areas, Park-and-Ride</w:t>
      </w:r>
      <w:bookmarkEnd w:id="72"/>
      <w:r w:rsidR="007C490D">
        <w:t>, and Other Transportation Facilities</w:t>
      </w:r>
    </w:p>
    <w:p w14:paraId="6871AE76" w14:textId="77777777" w:rsidR="000408AA" w:rsidRPr="004A0AF4" w:rsidRDefault="000408AA" w:rsidP="000408AA">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Enhancements, maintenance, or minor improvements within existing boundaries of rest areas, park-and-ride facilities, and similar transportation facilities, where prior survey has confirmed no historic properties. Includes limited excavation for utilities, lighting, benches, striping, and other minor upgrades within previously disturbed areas.</w:t>
      </w:r>
    </w:p>
    <w:p w14:paraId="3F7D0809" w14:textId="6F10D83B" w:rsidR="000408AA" w:rsidRPr="004A0AF4" w:rsidRDefault="00752079" w:rsidP="00752079">
      <w:pPr>
        <w:pStyle w:val="Heading2"/>
      </w:pPr>
      <w:bookmarkStart w:id="73" w:name="_Toc230331558"/>
      <w:r>
        <w:t xml:space="preserve">H. </w:t>
      </w:r>
      <w:r w:rsidR="000408AA">
        <w:t>Emergency Flood Control</w:t>
      </w:r>
      <w:bookmarkEnd w:id="73"/>
    </w:p>
    <w:p w14:paraId="3AAA230D" w14:textId="16BCF02C" w:rsidR="000408AA" w:rsidRPr="004A0AF4" w:rsidRDefault="000408AA" w:rsidP="000408AA">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Emergency flood-control activities where the emergency has been declared by the Governor or by an NMDOT District Engineer with jurisdiction, limited to immediate stabilization measures within the existing </w:t>
      </w:r>
      <w:r w:rsidR="006D3FE2">
        <w:rPr>
          <w:rFonts w:ascii="Times New Roman" w:eastAsia="Times New Roman" w:hAnsi="Times New Roman" w:cs="Times New Roman"/>
          <w:sz w:val="24"/>
          <w:szCs w:val="24"/>
        </w:rPr>
        <w:t>right of way</w:t>
      </w:r>
      <w:r>
        <w:rPr>
          <w:rFonts w:ascii="Times New Roman" w:eastAsia="Times New Roman" w:hAnsi="Times New Roman" w:cs="Times New Roman"/>
          <w:sz w:val="24"/>
          <w:szCs w:val="24"/>
        </w:rPr>
        <w:t>.</w:t>
      </w:r>
    </w:p>
    <w:p w14:paraId="715FD82B"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408C78B6" w14:textId="4B434D0A" w:rsidR="00485D85" w:rsidRPr="004A0AF4" w:rsidRDefault="002A726C" w:rsidP="00664EBD">
      <w:pPr>
        <w:pStyle w:val="Heading1"/>
      </w:pPr>
      <w:bookmarkStart w:id="74" w:name="_Toc230331559"/>
      <w:r>
        <w:lastRenderedPageBreak/>
        <w:t>APPENDIX C-List of Agreement Documents Between NMDOT, DCA, and Other Agencies</w:t>
      </w:r>
      <w:bookmarkEnd w:id="74"/>
    </w:p>
    <w:p w14:paraId="67FFADC4" w14:textId="77777777" w:rsidR="00485D85" w:rsidRPr="004A0AF4" w:rsidRDefault="002A726C">
      <w:pPr>
        <w:spacing w:after="120"/>
        <w:rPr>
          <w:rFonts w:ascii="Times New Roman" w:hAnsi="Times New Roman" w:cs="Times New Roman"/>
        </w:rPr>
      </w:pPr>
      <w:r>
        <w:rPr>
          <w:rFonts w:ascii="Times New Roman" w:hAnsi="Times New Roman" w:cs="Times New Roman"/>
        </w:rPr>
        <w:t>The following documents remain in effect in accordance with Stipulation I.C of this PA. If the NMDOT/DCA–HPD MOA or the NMDOT/DCA–ARMS MOA expires before this PA, NMDOT shall immediately notify FHWA and SHPO and initiate renewal within sixty (60) calendar days. If either the NMDOT/BLM NM MOU or the NMDOT/USFS R3 MOU expires before this PA, NMDOT shall promptly notify FHWA and SHPO and coordinate with the affected federal partner regarding renewal. The lapse of any of these agreements does not suspend the obligations under this PA.</w:t>
      </w:r>
    </w:p>
    <w:p w14:paraId="56BA1543" w14:textId="43DEEA4A" w:rsidR="00485D85" w:rsidRPr="004A0AF4" w:rsidRDefault="00C327E8" w:rsidP="004A0AF4">
      <w:pPr>
        <w:pStyle w:val="Heading2"/>
      </w:pPr>
      <w:bookmarkStart w:id="75" w:name="_Toc230331560"/>
      <w:r>
        <w:t>A. NMDOT/DCA–HPD MOA</w:t>
      </w:r>
      <w:bookmarkEnd w:id="75"/>
    </w:p>
    <w:p w14:paraId="3BCE9C1C" w14:textId="77777777" w:rsidR="00485D85" w:rsidRPr="004A0AF4" w:rsidRDefault="002A726C">
      <w:pPr>
        <w:spacing w:after="120"/>
        <w:rPr>
          <w:rFonts w:ascii="Times New Roman" w:hAnsi="Times New Roman" w:cs="Times New Roman"/>
        </w:rPr>
      </w:pPr>
      <w:r>
        <w:rPr>
          <w:rFonts w:ascii="Times New Roman" w:hAnsi="Times New Roman" w:cs="Times New Roman"/>
          <w:i/>
          <w:iCs/>
        </w:rPr>
        <w:t>Memorandum of Agreement Between the New Mexico Department of Transportation and the Department of Cultural Affairs, Contract M01992, expires June 30, 2029.</w:t>
      </w:r>
    </w:p>
    <w:p w14:paraId="00479FD0" w14:textId="77777777" w:rsidR="00485D85" w:rsidRPr="004A0AF4" w:rsidRDefault="002A726C">
      <w:pPr>
        <w:spacing w:after="120"/>
        <w:rPr>
          <w:rFonts w:ascii="Times New Roman" w:hAnsi="Times New Roman" w:cs="Times New Roman"/>
        </w:rPr>
      </w:pPr>
      <w:r>
        <w:rPr>
          <w:rFonts w:ascii="Times New Roman" w:hAnsi="Times New Roman" w:cs="Times New Roman"/>
        </w:rPr>
        <w:t>Establishes that NMDOT provides financial support to the Department of Cultural Affairs (DCA), Historic Preservation Division (HPD), to meet its consultation responsibilities under Section 106 of the National Historic Preservation Act (NHPA), as amended, and NMSA 1978, § 18-6-8.1 of the New Mexico Cultural Properties Act. NMDOT submits cultural resource documents for proposed highway construction projects to DCA/HPD for review and comment. The agreement also establishes that reasonable and timely consultation with the State Historic Preservation Officer (SHPO) is facilitated by the designation of an individual within DCA/HPD as the point of contact.</w:t>
      </w:r>
    </w:p>
    <w:p w14:paraId="56CAA688" w14:textId="2C7BF8A8" w:rsidR="00485D85" w:rsidRPr="004A0AF4" w:rsidRDefault="00C327E8" w:rsidP="004A0AF4">
      <w:pPr>
        <w:pStyle w:val="Heading2"/>
      </w:pPr>
      <w:bookmarkStart w:id="76" w:name="_Toc230331561"/>
      <w:r>
        <w:t>B. NMDOT/DCA–ARMS MOA</w:t>
      </w:r>
      <w:bookmarkEnd w:id="76"/>
    </w:p>
    <w:p w14:paraId="3763A38C" w14:textId="77777777" w:rsidR="00485D85" w:rsidRPr="004A0AF4" w:rsidRDefault="002A726C">
      <w:pPr>
        <w:spacing w:after="120"/>
        <w:rPr>
          <w:rFonts w:ascii="Times New Roman" w:hAnsi="Times New Roman" w:cs="Times New Roman"/>
        </w:rPr>
      </w:pPr>
      <w:r>
        <w:rPr>
          <w:rFonts w:ascii="Times New Roman" w:hAnsi="Times New Roman" w:cs="Times New Roman"/>
          <w:i/>
          <w:iCs/>
        </w:rPr>
        <w:t>Memorandum of Agreement Among the New Mexico Department of Transportation, the Department of Cultural Affairs, and the Archaeological Records Management Section, Contract M01991, expires June 30, 2029.</w:t>
      </w:r>
    </w:p>
    <w:p w14:paraId="0486088E" w14:textId="58AD255D" w:rsidR="00485D85" w:rsidRPr="004A0AF4" w:rsidRDefault="002A726C">
      <w:pPr>
        <w:spacing w:after="120"/>
        <w:rPr>
          <w:rFonts w:ascii="Times New Roman" w:hAnsi="Times New Roman" w:cs="Times New Roman"/>
        </w:rPr>
      </w:pPr>
      <w:r>
        <w:rPr>
          <w:rFonts w:ascii="Times New Roman" w:hAnsi="Times New Roman" w:cs="Times New Roman"/>
        </w:rPr>
        <w:t xml:space="preserve">Establishes that NMDOT provides financial support to the DCA, Archaeological Records Management Section (ARMS), for the development and maintenance of the New Mexico Cultural Resources Information System (NMCRIS). Acknowledges that ARMS/NMCRIS is the central archive for all FHWA/NMDOT records prepared by cultural resource professionals. Provides </w:t>
      </w:r>
      <w:r w:rsidR="005C4F3C">
        <w:rPr>
          <w:rFonts w:ascii="Times New Roman" w:hAnsi="Times New Roman" w:cs="Times New Roman"/>
        </w:rPr>
        <w:t xml:space="preserve">unlimited use of the NMCRIS database for </w:t>
      </w:r>
      <w:r>
        <w:rPr>
          <w:rFonts w:ascii="Times New Roman" w:hAnsi="Times New Roman" w:cs="Times New Roman"/>
        </w:rPr>
        <w:t xml:space="preserve">qualified NMDOT personnel </w:t>
      </w:r>
      <w:r w:rsidR="005C4F3C">
        <w:rPr>
          <w:rFonts w:ascii="Times New Roman" w:hAnsi="Times New Roman" w:cs="Times New Roman"/>
        </w:rPr>
        <w:t>and for NMDOT consultants utilizing NMCRIS for FHWA/NMDOT projects.</w:t>
      </w:r>
    </w:p>
    <w:p w14:paraId="2502E922" w14:textId="347DD374" w:rsidR="00485D85" w:rsidRPr="004A0AF4" w:rsidRDefault="00C327E8" w:rsidP="004A0AF4">
      <w:pPr>
        <w:pStyle w:val="Heading2"/>
      </w:pPr>
      <w:bookmarkStart w:id="77" w:name="_Toc230331562"/>
      <w:r>
        <w:t>C. NMDOT/BLM NM MOU</w:t>
      </w:r>
      <w:bookmarkEnd w:id="77"/>
    </w:p>
    <w:p w14:paraId="7BB68401" w14:textId="77777777" w:rsidR="00485D85" w:rsidRPr="004A0AF4" w:rsidRDefault="002A726C">
      <w:pPr>
        <w:spacing w:after="120"/>
        <w:rPr>
          <w:rFonts w:ascii="Times New Roman" w:hAnsi="Times New Roman" w:cs="Times New Roman"/>
        </w:rPr>
      </w:pPr>
      <w:r>
        <w:rPr>
          <w:rFonts w:ascii="Times New Roman" w:hAnsi="Times New Roman" w:cs="Times New Roman"/>
          <w:i/>
          <w:iCs/>
        </w:rPr>
        <w:t>Memorandum of Understanding No. 2013-NM-932-004.</w:t>
      </w:r>
    </w:p>
    <w:p w14:paraId="23F32595" w14:textId="77777777" w:rsidR="00485D85" w:rsidRPr="004A0AF4" w:rsidRDefault="002A726C">
      <w:pPr>
        <w:spacing w:after="120"/>
        <w:rPr>
          <w:rFonts w:ascii="Times New Roman" w:hAnsi="Times New Roman" w:cs="Times New Roman"/>
        </w:rPr>
      </w:pPr>
      <w:r>
        <w:rPr>
          <w:rFonts w:ascii="Times New Roman" w:hAnsi="Times New Roman" w:cs="Times New Roman"/>
        </w:rPr>
        <w:t>Designates FHWA as the lead federal agency for NEPA and NHPA compliance on lands administered by the U.S. Department of the Interior, Bureau of Land Management, New Mexico State Office.</w:t>
      </w:r>
    </w:p>
    <w:p w14:paraId="41F58B7D" w14:textId="142D4E64" w:rsidR="00485D85" w:rsidRPr="004A0AF4" w:rsidRDefault="00C327E8" w:rsidP="004A0AF4">
      <w:pPr>
        <w:pStyle w:val="Heading2"/>
      </w:pPr>
      <w:bookmarkStart w:id="78" w:name="_Toc230331563"/>
      <w:r>
        <w:t>D. NMDOT/USFS R3 MOU</w:t>
      </w:r>
      <w:bookmarkEnd w:id="78"/>
    </w:p>
    <w:p w14:paraId="03F50365" w14:textId="77777777" w:rsidR="00485D85" w:rsidRPr="004A0AF4" w:rsidRDefault="002A726C">
      <w:pPr>
        <w:spacing w:after="120"/>
        <w:rPr>
          <w:rFonts w:ascii="Times New Roman" w:hAnsi="Times New Roman" w:cs="Times New Roman"/>
        </w:rPr>
      </w:pPr>
      <w:r>
        <w:rPr>
          <w:rFonts w:ascii="Times New Roman" w:hAnsi="Times New Roman" w:cs="Times New Roman"/>
          <w:i/>
          <w:iCs/>
        </w:rPr>
        <w:t>Memorandum of Understanding No. 16-MU-11031600-054.</w:t>
      </w:r>
    </w:p>
    <w:p w14:paraId="698FEA05" w14:textId="77777777" w:rsidR="00485D85" w:rsidRPr="004A0AF4" w:rsidRDefault="002A726C">
      <w:pPr>
        <w:spacing w:after="120"/>
        <w:rPr>
          <w:rFonts w:ascii="Times New Roman" w:hAnsi="Times New Roman" w:cs="Times New Roman"/>
        </w:rPr>
      </w:pPr>
      <w:r>
        <w:rPr>
          <w:rFonts w:ascii="Times New Roman" w:hAnsi="Times New Roman" w:cs="Times New Roman"/>
        </w:rPr>
        <w:t>Designates FHWA as the lead federal agency for NEPA and NHPA compliance on lands administered by the U.S. Department of Agriculture, Forest Service, Southwestern Region (Region 3).</w:t>
      </w:r>
    </w:p>
    <w:p w14:paraId="1F82B430"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5111A1B9" w14:textId="7D207EDF" w:rsidR="00485D85" w:rsidRPr="004A0AF4" w:rsidRDefault="002A726C" w:rsidP="00664EBD">
      <w:pPr>
        <w:pStyle w:val="Heading1"/>
      </w:pPr>
      <w:bookmarkStart w:id="79" w:name="_Toc230331564"/>
      <w:r>
        <w:lastRenderedPageBreak/>
        <w:t>APPENDIX D-List of Tribes Invited to Participate in the Development of and Comment on this PA</w:t>
      </w:r>
      <w:bookmarkEnd w:id="79"/>
    </w:p>
    <w:p w14:paraId="2C76233B"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Apache Tribe of Oklahoma</w:t>
      </w:r>
    </w:p>
    <w:p w14:paraId="4B324CEC"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Comanche Nation</w:t>
      </w:r>
    </w:p>
    <w:p w14:paraId="63BDE64E"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Fort Sill Apache Tribe</w:t>
      </w:r>
    </w:p>
    <w:p w14:paraId="07391FBF"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Hopi Tribe</w:t>
      </w:r>
    </w:p>
    <w:p w14:paraId="35839AF5" w14:textId="77777777" w:rsidR="00485D85" w:rsidRPr="000A564F" w:rsidRDefault="002A726C" w:rsidP="00C327E8">
      <w:pPr>
        <w:spacing w:after="80"/>
        <w:ind w:left="360"/>
        <w:rPr>
          <w:rFonts w:ascii="Times New Roman" w:hAnsi="Times New Roman" w:cs="Times New Roman"/>
          <w:lang w:val="es-GT"/>
        </w:rPr>
      </w:pPr>
      <w:proofErr w:type="spellStart"/>
      <w:r w:rsidRPr="000A564F">
        <w:rPr>
          <w:rFonts w:ascii="Times New Roman" w:hAnsi="Times New Roman" w:cs="Times New Roman"/>
          <w:lang w:val="es-GT"/>
        </w:rPr>
        <w:t>Jicarilla</w:t>
      </w:r>
      <w:proofErr w:type="spellEnd"/>
      <w:r w:rsidRPr="000A564F">
        <w:rPr>
          <w:rFonts w:ascii="Times New Roman" w:hAnsi="Times New Roman" w:cs="Times New Roman"/>
          <w:lang w:val="es-GT"/>
        </w:rPr>
        <w:t xml:space="preserve"> Apache Nation</w:t>
      </w:r>
    </w:p>
    <w:p w14:paraId="14DC882A"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Kiowa Tribe of Oklahoma</w:t>
      </w:r>
    </w:p>
    <w:p w14:paraId="6B6080F5"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Mescalero Apache Tribe</w:t>
      </w:r>
    </w:p>
    <w:p w14:paraId="70401EB4"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Navajo Nation</w:t>
      </w:r>
    </w:p>
    <w:p w14:paraId="66E6C837"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Ohkay Owingeh</w:t>
      </w:r>
    </w:p>
    <w:p w14:paraId="3E9BC451"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Pawnee Nation</w:t>
      </w:r>
    </w:p>
    <w:p w14:paraId="78C72533"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Pueblo of Acoma</w:t>
      </w:r>
    </w:p>
    <w:p w14:paraId="0AEB0433"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 xml:space="preserve">Pueblo of </w:t>
      </w:r>
      <w:proofErr w:type="spellStart"/>
      <w:r w:rsidRPr="000A564F">
        <w:rPr>
          <w:rFonts w:ascii="Times New Roman" w:hAnsi="Times New Roman" w:cs="Times New Roman"/>
          <w:lang w:val="es-GT"/>
        </w:rPr>
        <w:t>Cochiti</w:t>
      </w:r>
      <w:proofErr w:type="spellEnd"/>
    </w:p>
    <w:p w14:paraId="750CD6F1"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Isleta</w:t>
      </w:r>
    </w:p>
    <w:p w14:paraId="089EC128"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 xml:space="preserve">Pueblo of </w:t>
      </w:r>
      <w:proofErr w:type="spellStart"/>
      <w:r w:rsidRPr="000A564F">
        <w:rPr>
          <w:rFonts w:ascii="Times New Roman" w:hAnsi="Times New Roman" w:cs="Times New Roman"/>
          <w:lang w:val="es-GT"/>
        </w:rPr>
        <w:t>Jemez</w:t>
      </w:r>
      <w:proofErr w:type="spellEnd"/>
    </w:p>
    <w:p w14:paraId="4D64DAB2"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Laguna</w:t>
      </w:r>
    </w:p>
    <w:p w14:paraId="3126BD3A"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 xml:space="preserve">Pueblo of </w:t>
      </w:r>
      <w:proofErr w:type="spellStart"/>
      <w:r w:rsidRPr="000A564F">
        <w:rPr>
          <w:rFonts w:ascii="Times New Roman" w:hAnsi="Times New Roman" w:cs="Times New Roman"/>
          <w:lang w:val="es-GT"/>
        </w:rPr>
        <w:t>Nambé</w:t>
      </w:r>
      <w:proofErr w:type="spellEnd"/>
    </w:p>
    <w:p w14:paraId="36361663"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 xml:space="preserve">Pueblo of </w:t>
      </w:r>
      <w:proofErr w:type="spellStart"/>
      <w:r w:rsidRPr="000A564F">
        <w:rPr>
          <w:rFonts w:ascii="Times New Roman" w:hAnsi="Times New Roman" w:cs="Times New Roman"/>
          <w:lang w:val="es-GT"/>
        </w:rPr>
        <w:t>Picuris</w:t>
      </w:r>
      <w:proofErr w:type="spellEnd"/>
    </w:p>
    <w:p w14:paraId="5405B645"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 xml:space="preserve">Pueblo of </w:t>
      </w:r>
      <w:proofErr w:type="spellStart"/>
      <w:r w:rsidRPr="000A564F">
        <w:rPr>
          <w:rFonts w:ascii="Times New Roman" w:hAnsi="Times New Roman" w:cs="Times New Roman"/>
          <w:lang w:val="es-GT"/>
        </w:rPr>
        <w:t>Pojoaque</w:t>
      </w:r>
      <w:proofErr w:type="spellEnd"/>
    </w:p>
    <w:p w14:paraId="7A2E5AE4"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San Felipe</w:t>
      </w:r>
    </w:p>
    <w:p w14:paraId="5F61D742"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San Ildefonso</w:t>
      </w:r>
    </w:p>
    <w:p w14:paraId="478BF7B0"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Sandia</w:t>
      </w:r>
    </w:p>
    <w:p w14:paraId="5FA9E650"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Santa Ana</w:t>
      </w:r>
    </w:p>
    <w:p w14:paraId="13F580ED"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Santa Clara</w:t>
      </w:r>
    </w:p>
    <w:p w14:paraId="4C5FD339" w14:textId="77777777" w:rsidR="00485D85" w:rsidRPr="00C327E8" w:rsidRDefault="002A726C" w:rsidP="00C327E8">
      <w:pPr>
        <w:spacing w:after="80"/>
        <w:ind w:left="360"/>
        <w:rPr>
          <w:rFonts w:ascii="Times New Roman" w:hAnsi="Times New Roman" w:cs="Times New Roman"/>
          <w:lang w:val="es-GT"/>
        </w:rPr>
      </w:pPr>
      <w:r>
        <w:rPr>
          <w:rFonts w:ascii="Times New Roman" w:hAnsi="Times New Roman" w:cs="Times New Roman"/>
          <w:lang w:val="es-GT"/>
        </w:rPr>
        <w:t>Pueblo of Santo Domingo / Kewa Pueblo</w:t>
      </w:r>
    </w:p>
    <w:p w14:paraId="1337045B"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Taos</w:t>
      </w:r>
    </w:p>
    <w:p w14:paraId="40AED7F2"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 xml:space="preserve">Pueblo of </w:t>
      </w:r>
      <w:proofErr w:type="spellStart"/>
      <w:r w:rsidRPr="000A564F">
        <w:rPr>
          <w:rFonts w:ascii="Times New Roman" w:hAnsi="Times New Roman" w:cs="Times New Roman"/>
          <w:lang w:val="es-GT"/>
        </w:rPr>
        <w:t>Tesuque</w:t>
      </w:r>
      <w:proofErr w:type="spellEnd"/>
    </w:p>
    <w:p w14:paraId="0E9F444C"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Zia</w:t>
      </w:r>
    </w:p>
    <w:p w14:paraId="0F0BC1DF" w14:textId="77777777" w:rsidR="00485D85" w:rsidRPr="000A564F" w:rsidRDefault="002A726C" w:rsidP="00C327E8">
      <w:pPr>
        <w:spacing w:after="80"/>
        <w:ind w:left="360"/>
        <w:rPr>
          <w:rFonts w:ascii="Times New Roman" w:hAnsi="Times New Roman" w:cs="Times New Roman"/>
          <w:lang w:val="es-GT"/>
        </w:rPr>
      </w:pPr>
      <w:r w:rsidRPr="000A564F">
        <w:rPr>
          <w:rFonts w:ascii="Times New Roman" w:hAnsi="Times New Roman" w:cs="Times New Roman"/>
          <w:lang w:val="es-GT"/>
        </w:rPr>
        <w:t>Pueblo of Zuni</w:t>
      </w:r>
    </w:p>
    <w:p w14:paraId="51194C92"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Southern Ute Tribe</w:t>
      </w:r>
    </w:p>
    <w:p w14:paraId="529B5E98"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Ute Mountain Ute Tribe</w:t>
      </w:r>
    </w:p>
    <w:p w14:paraId="2D88DA17"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White Mountain Apache Tribe</w:t>
      </w:r>
    </w:p>
    <w:p w14:paraId="76237B45"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Wichita and Affiliated Tribes</w:t>
      </w:r>
    </w:p>
    <w:p w14:paraId="4A3CFAE1" w14:textId="77777777" w:rsidR="00485D85" w:rsidRPr="00C327E8" w:rsidRDefault="002A726C" w:rsidP="00C327E8">
      <w:pPr>
        <w:spacing w:after="80"/>
        <w:ind w:left="360"/>
        <w:rPr>
          <w:rFonts w:ascii="Times New Roman" w:hAnsi="Times New Roman" w:cs="Times New Roman"/>
        </w:rPr>
      </w:pPr>
      <w:r>
        <w:rPr>
          <w:rFonts w:ascii="Times New Roman" w:hAnsi="Times New Roman" w:cs="Times New Roman"/>
        </w:rPr>
        <w:t>Ysleta del Sur Pueblo</w:t>
      </w:r>
    </w:p>
    <w:p w14:paraId="7C847F3F"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20716A79" w14:textId="0E968F5C" w:rsidR="00485D85" w:rsidRPr="004A0AF4" w:rsidRDefault="002A726C" w:rsidP="00664EBD">
      <w:pPr>
        <w:pStyle w:val="Heading1"/>
      </w:pPr>
      <w:bookmarkStart w:id="80" w:name="_Toc230331565"/>
      <w:r>
        <w:lastRenderedPageBreak/>
        <w:t>APPENDIX E-FHWA/NMDOT Environmental Bureau Protocol for Tribal Consultation on Historic Properties of Significance to Indian Tribes, Regardless of the Location of the Property</w:t>
      </w:r>
      <w:bookmarkEnd w:id="80"/>
    </w:p>
    <w:p w14:paraId="3A0E6A8A" w14:textId="203C3DB6" w:rsidR="00485D85" w:rsidRPr="004A0AF4" w:rsidRDefault="002A726C">
      <w:pPr>
        <w:spacing w:after="120"/>
        <w:rPr>
          <w:rFonts w:ascii="Times New Roman" w:hAnsi="Times New Roman" w:cs="Times New Roman"/>
        </w:rPr>
      </w:pPr>
      <w:r>
        <w:rPr>
          <w:rFonts w:ascii="Times New Roman" w:hAnsi="Times New Roman" w:cs="Times New Roman"/>
        </w:rPr>
        <w:t>In cooperation with FHWA, NMDOT assists in identifying appropriate consulting parties and properties of significance to Indian Tribes. In accordance with 36 CFR §800.2(c)(2)(ii), §800.3(f), and §800.4(a)(4), the NMDOT Environmental Bureau Tribal Consultation Coordinator (Tribal Coordinator) uses a process designed to invite Tribes, annually or semi-annually, to be consulting parties on projects as early as possible in project development. This process gives Tribes the opportunity to identify projects of interest or concern</w:t>
      </w:r>
      <w:r w:rsidR="00BE5422">
        <w:rPr>
          <w:rFonts w:ascii="Times New Roman" w:hAnsi="Times New Roman" w:cs="Times New Roman"/>
        </w:rPr>
        <w:t>.</w:t>
      </w:r>
    </w:p>
    <w:p w14:paraId="561A0E04" w14:textId="77777777" w:rsidR="00485D85" w:rsidRPr="004A0AF4" w:rsidRDefault="002A726C" w:rsidP="004A0AF4">
      <w:pPr>
        <w:pStyle w:val="Heading2"/>
      </w:pPr>
      <w:bookmarkStart w:id="81" w:name="_Toc230331566"/>
      <w:r>
        <w:t>Consultation Protocol</w:t>
      </w:r>
      <w:bookmarkEnd w:id="81"/>
    </w:p>
    <w:p w14:paraId="4098A025" w14:textId="77777777" w:rsidR="00485D85" w:rsidRPr="004A0AF4" w:rsidRDefault="002A726C" w:rsidP="005F19CE">
      <w:pPr>
        <w:pStyle w:val="Heading3"/>
      </w:pPr>
      <w:r>
        <w:t>The STIP List</w:t>
      </w:r>
    </w:p>
    <w:p w14:paraId="3A448C79" w14:textId="6667C20D"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To initiate the consultation process, Tribes receive annually or semi-annually</w:t>
      </w:r>
      <w:r w:rsidR="007B19A1">
        <w:rPr>
          <w:rFonts w:ascii="Times New Roman" w:hAnsi="Times New Roman" w:cs="Times New Roman"/>
        </w:rPr>
        <w:t xml:space="preserve"> a </w:t>
      </w:r>
      <w:r w:rsidR="002260A4">
        <w:rPr>
          <w:rFonts w:ascii="Times New Roman" w:hAnsi="Times New Roman" w:cs="Times New Roman"/>
        </w:rPr>
        <w:t>table listing</w:t>
      </w:r>
      <w:r>
        <w:rPr>
          <w:rFonts w:ascii="Times New Roman" w:hAnsi="Times New Roman" w:cs="Times New Roman"/>
        </w:rPr>
        <w:t xml:space="preserve"> current and upcoming projects along with vicinity maps. The </w:t>
      </w:r>
      <w:r w:rsidR="002260A4">
        <w:rPr>
          <w:rFonts w:ascii="Times New Roman" w:hAnsi="Times New Roman" w:cs="Times New Roman"/>
        </w:rPr>
        <w:t>table</w:t>
      </w:r>
      <w:r>
        <w:rPr>
          <w:rFonts w:ascii="Times New Roman" w:hAnsi="Times New Roman" w:cs="Times New Roman"/>
        </w:rPr>
        <w:t xml:space="preserve"> is generated from the STIP, </w:t>
      </w:r>
      <w:r w:rsidR="007B19A1">
        <w:rPr>
          <w:rFonts w:ascii="Times New Roman" w:hAnsi="Times New Roman" w:cs="Times New Roman"/>
        </w:rPr>
        <w:t>a</w:t>
      </w:r>
      <w:r>
        <w:rPr>
          <w:rFonts w:ascii="Times New Roman" w:hAnsi="Times New Roman" w:cs="Times New Roman"/>
        </w:rPr>
        <w:t xml:space="preserve"> public list of proposed federally funded (and some state-funded) transportation projects (</w:t>
      </w:r>
      <w:proofErr w:type="spellStart"/>
      <w:r>
        <w:rPr>
          <w:rFonts w:ascii="Times New Roman" w:hAnsi="Times New Roman" w:cs="Times New Roman"/>
        </w:rPr>
        <w:t>eSTIP</w:t>
      </w:r>
      <w:proofErr w:type="spellEnd"/>
      <w:r>
        <w:rPr>
          <w:rFonts w:ascii="Times New Roman" w:hAnsi="Times New Roman" w:cs="Times New Roman"/>
        </w:rPr>
        <w:t xml:space="preserve">: </w:t>
      </w:r>
      <w:hyperlink r:id="rId12" w:history="1">
        <w:r>
          <w:rPr>
            <w:rStyle w:val="Hyperlink"/>
            <w:rFonts w:ascii="Times New Roman" w:hAnsi="Times New Roman" w:cs="Times New Roman"/>
          </w:rPr>
          <w:t>https://nm.stipviewer.pmgpro.com/</w:t>
        </w:r>
      </w:hyperlink>
      <w:r>
        <w:rPr>
          <w:rFonts w:ascii="Times New Roman" w:hAnsi="Times New Roman" w:cs="Times New Roman"/>
        </w:rPr>
        <w:t xml:space="preserve">). The STIP </w:t>
      </w:r>
      <w:r w:rsidR="002260A4">
        <w:rPr>
          <w:rFonts w:ascii="Times New Roman" w:hAnsi="Times New Roman" w:cs="Times New Roman"/>
        </w:rPr>
        <w:t>lists are based on</w:t>
      </w:r>
      <w:r>
        <w:rPr>
          <w:rFonts w:ascii="Times New Roman" w:hAnsi="Times New Roman" w:cs="Times New Roman"/>
        </w:rPr>
        <w:t xml:space="preserve"> the formal statewide transportation project planning process and </w:t>
      </w:r>
      <w:r w:rsidR="002260A4">
        <w:rPr>
          <w:rFonts w:ascii="Times New Roman" w:hAnsi="Times New Roman" w:cs="Times New Roman"/>
        </w:rPr>
        <w:t>are</w:t>
      </w:r>
      <w:r>
        <w:rPr>
          <w:rFonts w:ascii="Times New Roman" w:hAnsi="Times New Roman" w:cs="Times New Roman"/>
        </w:rPr>
        <w:t xml:space="preserve"> frequently updated.</w:t>
      </w:r>
    </w:p>
    <w:p w14:paraId="72CDE069" w14:textId="41AE12EA"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The table contains a brief description of the nature and location of each proposed project, the lead agency, and the production date, if known. </w:t>
      </w:r>
      <w:r w:rsidR="002260A4">
        <w:rPr>
          <w:rFonts w:ascii="Times New Roman" w:hAnsi="Times New Roman" w:cs="Times New Roman"/>
        </w:rPr>
        <w:t xml:space="preserve">The table is submitted to each Tribe along with </w:t>
      </w:r>
      <w:r>
        <w:rPr>
          <w:rFonts w:ascii="Times New Roman" w:hAnsi="Times New Roman" w:cs="Times New Roman"/>
        </w:rPr>
        <w:t>a cover letter and GIS maps showing the proposed project locations.</w:t>
      </w:r>
    </w:p>
    <w:p w14:paraId="5F270FE8" w14:textId="42ECB5BD"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If the STIP list contains fewer than 20 proposed projects, </w:t>
      </w:r>
      <w:r w:rsidR="002260A4">
        <w:rPr>
          <w:rFonts w:ascii="Times New Roman" w:hAnsi="Times New Roman" w:cs="Times New Roman"/>
        </w:rPr>
        <w:t>the table and supporting documentation</w:t>
      </w:r>
      <w:r>
        <w:rPr>
          <w:rFonts w:ascii="Times New Roman" w:hAnsi="Times New Roman" w:cs="Times New Roman"/>
        </w:rPr>
        <w:t xml:space="preserve"> may be sent to all Tribes, regardless of where the projects are located.</w:t>
      </w:r>
    </w:p>
    <w:p w14:paraId="789A298B" w14:textId="77777777" w:rsidR="00485D85" w:rsidRPr="004A0AF4" w:rsidRDefault="002A726C" w:rsidP="005F19CE">
      <w:pPr>
        <w:pStyle w:val="Heading3"/>
      </w:pPr>
      <w:r>
        <w:t>The STIP Projects</w:t>
      </w:r>
    </w:p>
    <w:p w14:paraId="4D38B9C6" w14:textId="0913E915"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The projects listed in each table are undertakings that the Tribal Coordinator has identified as having the potential to cause effects on historic properties. The STIP </w:t>
      </w:r>
      <w:r w:rsidR="002E0A3C">
        <w:rPr>
          <w:rFonts w:ascii="Times New Roman" w:hAnsi="Times New Roman" w:cs="Times New Roman"/>
        </w:rPr>
        <w:t>tables do</w:t>
      </w:r>
      <w:r>
        <w:rPr>
          <w:rFonts w:ascii="Times New Roman" w:hAnsi="Times New Roman" w:cs="Times New Roman"/>
        </w:rPr>
        <w:t xml:space="preserve"> not include projects that are administrative in nature, that qualify as exempt activities in Appendix A, or that have been cleared through screening in Appendix B.</w:t>
      </w:r>
    </w:p>
    <w:p w14:paraId="143BB993" w14:textId="0F389B03"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The NMDOT Tribal Consultation Portal (</w:t>
      </w:r>
      <w:hyperlink r:id="rId13" w:history="1">
        <w:r>
          <w:rPr>
            <w:rStyle w:val="Hyperlink"/>
            <w:rFonts w:ascii="Times New Roman" w:hAnsi="Times New Roman" w:cs="Times New Roman"/>
          </w:rPr>
          <w:t>https://tribal-consultation-portal-nmdot.hub.arcgis.com/</w:t>
        </w:r>
      </w:hyperlink>
      <w:r>
        <w:rPr>
          <w:rFonts w:ascii="Times New Roman" w:hAnsi="Times New Roman" w:cs="Times New Roman"/>
        </w:rPr>
        <w:t xml:space="preserve">) provides a web-based interface for online viewing and </w:t>
      </w:r>
      <w:r w:rsidR="002E0A3C">
        <w:rPr>
          <w:rFonts w:ascii="Times New Roman" w:hAnsi="Times New Roman" w:cs="Times New Roman"/>
        </w:rPr>
        <w:t xml:space="preserve">an </w:t>
      </w:r>
      <w:r>
        <w:rPr>
          <w:rFonts w:ascii="Times New Roman" w:hAnsi="Times New Roman" w:cs="Times New Roman"/>
        </w:rPr>
        <w:t xml:space="preserve">interactive selection of STIP projects with the potential to affect historic properties. Tribes may submit a </w:t>
      </w:r>
      <w:r>
        <w:rPr>
          <w:rFonts w:ascii="Times New Roman" w:hAnsi="Times New Roman" w:cs="Times New Roman"/>
          <w:i/>
          <w:iCs/>
        </w:rPr>
        <w:t>Request Consultation Form</w:t>
      </w:r>
      <w:r>
        <w:rPr>
          <w:rFonts w:ascii="Times New Roman" w:hAnsi="Times New Roman" w:cs="Times New Roman"/>
        </w:rPr>
        <w:t xml:space="preserve"> through the Portal to indicate the projects they wish to consult on.</w:t>
      </w:r>
    </w:p>
    <w:p w14:paraId="524AEB4F" w14:textId="77777777" w:rsidR="00485D85" w:rsidRPr="004A0AF4" w:rsidRDefault="002A726C" w:rsidP="005F19CE">
      <w:pPr>
        <w:pStyle w:val="Heading3"/>
      </w:pPr>
      <w:r>
        <w:t>The Environmental Bureau Process</w:t>
      </w:r>
    </w:p>
    <w:p w14:paraId="1F32044D" w14:textId="77777777"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The Tribal Coordinator sends an electronic consultation packet by email where email is available; where previous consultation has indicated a hard-copy preference, the Tribal Coordinator sends a hard copy by Certified Mail with a return receipt card.</w:t>
      </w:r>
    </w:p>
    <w:p w14:paraId="5CDBC634" w14:textId="429250DD"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The consultation packet includes a table of proposed projects and maps, along with information on how to access and use the Portal. The packet is addressed to each federally recognized Tribe that has identified a traditional interest in particular places in New Mexico as indicated in the </w:t>
      </w:r>
      <w:r w:rsidR="002E0A3C">
        <w:rPr>
          <w:rFonts w:ascii="Times New Roman" w:hAnsi="Times New Roman" w:cs="Times New Roman"/>
        </w:rPr>
        <w:t>publicly available</w:t>
      </w:r>
      <w:r>
        <w:rPr>
          <w:rFonts w:ascii="Times New Roman" w:hAnsi="Times New Roman" w:cs="Times New Roman"/>
        </w:rPr>
        <w:t xml:space="preserve"> New Mexico Historic Preservation Division county-by-county working list (</w:t>
      </w:r>
      <w:hyperlink r:id="rId14" w:history="1">
        <w:r>
          <w:rPr>
            <w:rStyle w:val="Hyperlink"/>
            <w:rFonts w:ascii="Times New Roman" w:hAnsi="Times New Roman" w:cs="Times New Roman"/>
          </w:rPr>
          <w:t>https://nmhistoricpreservation.org/tribal-consultation/native-american-consultations2.html</w:t>
        </w:r>
      </w:hyperlink>
      <w:r>
        <w:rPr>
          <w:rFonts w:ascii="Times New Roman" w:hAnsi="Times New Roman" w:cs="Times New Roman"/>
        </w:rPr>
        <w:t>)</w:t>
      </w:r>
      <w:r w:rsidR="002E0A3C">
        <w:rPr>
          <w:rFonts w:ascii="Times New Roman" w:hAnsi="Times New Roman" w:cs="Times New Roman"/>
        </w:rPr>
        <w:t xml:space="preserve">.  Tribes might also identify areas of interest </w:t>
      </w:r>
      <w:r>
        <w:rPr>
          <w:rFonts w:ascii="Times New Roman" w:hAnsi="Times New Roman" w:cs="Times New Roman"/>
        </w:rPr>
        <w:t>directly to NMDOT through consultation.</w:t>
      </w:r>
    </w:p>
    <w:p w14:paraId="764F969F" w14:textId="6F7106F5"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NMDOT requests a response within forty-five (45) calendar days after receipt of the consultation packet. Within thirty (30) calendar days of electronic communication, NMDOT </w:t>
      </w:r>
      <w:r w:rsidR="00CB652F">
        <w:rPr>
          <w:rFonts w:ascii="Times New Roman" w:hAnsi="Times New Roman" w:cs="Times New Roman"/>
        </w:rPr>
        <w:t>shall</w:t>
      </w:r>
      <w:r>
        <w:rPr>
          <w:rFonts w:ascii="Times New Roman" w:hAnsi="Times New Roman" w:cs="Times New Roman"/>
        </w:rPr>
        <w:t xml:space="preserve"> attempt to contact each Tribe by telephone and/or email to provide an opportunity to discuss the project list, the consultation process, and specific projects; to arrange face-to-face meetings; or to address any other questions or concerns.</w:t>
      </w:r>
    </w:p>
    <w:p w14:paraId="66525AE1" w14:textId="585176F5"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After forty-five (45) calendar days, NMDOT </w:t>
      </w:r>
      <w:r w:rsidR="00CB652F">
        <w:rPr>
          <w:rFonts w:ascii="Times New Roman" w:hAnsi="Times New Roman" w:cs="Times New Roman"/>
        </w:rPr>
        <w:t>shall</w:t>
      </w:r>
      <w:r>
        <w:rPr>
          <w:rFonts w:ascii="Times New Roman" w:hAnsi="Times New Roman" w:cs="Times New Roman"/>
        </w:rPr>
        <w:t xml:space="preserve"> attempt to contact Tribes to confirm whether they wish to decline or participate as consulting parties. If no response is received, NMDOT assumes no concerns and moves forward with the Section 106 process. A Tribe may request participation at any subsequent stage in </w:t>
      </w:r>
      <w:r>
        <w:rPr>
          <w:rFonts w:ascii="Times New Roman" w:hAnsi="Times New Roman" w:cs="Times New Roman"/>
        </w:rPr>
        <w:lastRenderedPageBreak/>
        <w:t>the Section 106 process; however, re-engagement does not reopen, modify, or otherwise affect determinations, commitments, or requirements established during the period of the Tribe's non-participation. NMDOT will incorporate the Tribe's input from the point of re-engagement forward.</w:t>
      </w:r>
    </w:p>
    <w:p w14:paraId="0075532B" w14:textId="77777777" w:rsidR="00485D85" w:rsidRPr="004A0AF4" w:rsidRDefault="002A726C" w:rsidP="005F19CE">
      <w:pPr>
        <w:pStyle w:val="Heading3"/>
      </w:pPr>
      <w:r>
        <w:t>The Consultation Results</w:t>
      </w:r>
    </w:p>
    <w:p w14:paraId="30043B8A" w14:textId="3BB05BC2"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Tribes generally use the table to identify projects </w:t>
      </w:r>
      <w:r w:rsidR="009D7C6F">
        <w:rPr>
          <w:rFonts w:ascii="Times New Roman" w:hAnsi="Times New Roman" w:cs="Times New Roman"/>
        </w:rPr>
        <w:t>for</w:t>
      </w:r>
      <w:r>
        <w:rPr>
          <w:rFonts w:ascii="Times New Roman" w:hAnsi="Times New Roman" w:cs="Times New Roman"/>
        </w:rPr>
        <w:t xml:space="preserve"> which they would like to be consulting parties, projects on which they need more information, and projects on which they do not want to consult further. They may also use the Portal to view project locations and request consultation on specific projects through the </w:t>
      </w:r>
      <w:r>
        <w:rPr>
          <w:rFonts w:ascii="Times New Roman" w:hAnsi="Times New Roman" w:cs="Times New Roman"/>
          <w:i/>
          <w:iCs/>
        </w:rPr>
        <w:t>Request Consultation Form</w:t>
      </w:r>
      <w:r>
        <w:rPr>
          <w:rFonts w:ascii="Times New Roman" w:hAnsi="Times New Roman" w:cs="Times New Roman"/>
        </w:rPr>
        <w:t>.</w:t>
      </w:r>
    </w:p>
    <w:p w14:paraId="2D6CE956" w14:textId="53415957"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 xml:space="preserve">FHWA/NMDOT follows the standard Section 106 consultation </w:t>
      </w:r>
      <w:r w:rsidR="009D7C6F">
        <w:rPr>
          <w:rFonts w:ascii="Times New Roman" w:hAnsi="Times New Roman" w:cs="Times New Roman"/>
        </w:rPr>
        <w:t>process</w:t>
      </w:r>
      <w:r>
        <w:rPr>
          <w:rFonts w:ascii="Times New Roman" w:hAnsi="Times New Roman" w:cs="Times New Roman"/>
        </w:rPr>
        <w:t xml:space="preserve"> for projects </w:t>
      </w:r>
      <w:r w:rsidR="009D7C6F">
        <w:rPr>
          <w:rFonts w:ascii="Times New Roman" w:hAnsi="Times New Roman" w:cs="Times New Roman"/>
        </w:rPr>
        <w:t>when a</w:t>
      </w:r>
      <w:r>
        <w:rPr>
          <w:rFonts w:ascii="Times New Roman" w:hAnsi="Times New Roman" w:cs="Times New Roman"/>
        </w:rPr>
        <w:t xml:space="preserve"> Tribe requests to participate as a consulting party</w:t>
      </w:r>
      <w:r w:rsidR="009D7C6F">
        <w:rPr>
          <w:rFonts w:ascii="Times New Roman" w:hAnsi="Times New Roman" w:cs="Times New Roman"/>
        </w:rPr>
        <w:t xml:space="preserve"> or when a</w:t>
      </w:r>
      <w:r>
        <w:rPr>
          <w:rFonts w:ascii="Times New Roman" w:hAnsi="Times New Roman" w:cs="Times New Roman"/>
        </w:rPr>
        <w:t xml:space="preserve"> Tribe requests additional information</w:t>
      </w:r>
      <w:r w:rsidR="009D7C6F">
        <w:rPr>
          <w:rFonts w:ascii="Times New Roman" w:hAnsi="Times New Roman" w:cs="Times New Roman"/>
        </w:rPr>
        <w:t xml:space="preserve">.  Consultation is considered </w:t>
      </w:r>
      <w:r>
        <w:rPr>
          <w:rFonts w:ascii="Times New Roman" w:hAnsi="Times New Roman" w:cs="Times New Roman"/>
        </w:rPr>
        <w:t xml:space="preserve">concluded for </w:t>
      </w:r>
      <w:r w:rsidR="009D7C6F">
        <w:rPr>
          <w:rFonts w:ascii="Times New Roman" w:hAnsi="Times New Roman" w:cs="Times New Roman"/>
        </w:rPr>
        <w:t xml:space="preserve">a </w:t>
      </w:r>
      <w:r>
        <w:rPr>
          <w:rFonts w:ascii="Times New Roman" w:hAnsi="Times New Roman" w:cs="Times New Roman"/>
        </w:rPr>
        <w:t xml:space="preserve">project </w:t>
      </w:r>
      <w:r w:rsidR="009D7C6F">
        <w:rPr>
          <w:rFonts w:ascii="Times New Roman" w:hAnsi="Times New Roman" w:cs="Times New Roman"/>
        </w:rPr>
        <w:t>when a</w:t>
      </w:r>
      <w:r>
        <w:rPr>
          <w:rFonts w:ascii="Times New Roman" w:hAnsi="Times New Roman" w:cs="Times New Roman"/>
        </w:rPr>
        <w:t xml:space="preserve"> Tribe has explicitly declined to participate.</w:t>
      </w:r>
    </w:p>
    <w:p w14:paraId="4640632B" w14:textId="77777777"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rPr>
        <w:t>If no response is received, NMDOT assumes no concerns and moves forward with the Section 106 process; this does not preclude Tribal participation on subsequent Section 106 decisions.</w:t>
      </w:r>
    </w:p>
    <w:p w14:paraId="2F293F6D" w14:textId="77777777" w:rsidR="00485D85" w:rsidRPr="004A0AF4" w:rsidRDefault="002A726C" w:rsidP="005F19CE">
      <w:pPr>
        <w:pStyle w:val="Heading3"/>
      </w:pPr>
      <w:r>
        <w:t>The NMDOT Environmental Bureau Tribal Consultation Coordinator</w:t>
      </w:r>
    </w:p>
    <w:p w14:paraId="5C730FD0" w14:textId="2BA52D45" w:rsidR="005A6871" w:rsidRDefault="002A726C">
      <w:pPr>
        <w:spacing w:after="120"/>
        <w:rPr>
          <w:rFonts w:ascii="Times New Roman" w:hAnsi="Times New Roman" w:cs="Times New Roman"/>
        </w:rPr>
      </w:pPr>
      <w:r>
        <w:rPr>
          <w:rFonts w:ascii="Times New Roman" w:hAnsi="Times New Roman" w:cs="Times New Roman"/>
        </w:rPr>
        <w:t>The Tribal Coordinator creates and distributes the project list and maps to Tribes; maintains an accurate list of Tribal contacts; regularly updates the NMDOT Tribal Consultation Portal; informs Environmental Bureau staff of Tribal interest in projects; updates Tribes with documentation relevant to their selected projects; routes tribal questions and concerns to the appropriate NMDOT personnel; maintains a record of Tribal responses and consultation results; and assists Environmental Bureau staff with consultation on projects involving Tribal historic preservation concerns.</w:t>
      </w:r>
    </w:p>
    <w:p w14:paraId="6CC89A40" w14:textId="77777777" w:rsidR="005A6871" w:rsidRDefault="005A6871">
      <w:pPr>
        <w:rPr>
          <w:rFonts w:ascii="Times New Roman" w:hAnsi="Times New Roman" w:cs="Times New Roman"/>
        </w:rPr>
      </w:pPr>
      <w:r>
        <w:rPr>
          <w:rFonts w:ascii="Times New Roman" w:hAnsi="Times New Roman" w:cs="Times New Roman"/>
        </w:rPr>
        <w:br w:type="page"/>
      </w:r>
    </w:p>
    <w:p w14:paraId="453288E3" w14:textId="689D7272" w:rsidR="00485D85" w:rsidRPr="004A0AF4" w:rsidRDefault="002A726C" w:rsidP="00664EBD">
      <w:pPr>
        <w:pStyle w:val="Heading1"/>
      </w:pPr>
      <w:bookmarkStart w:id="82" w:name="_Toc230331567"/>
      <w:r>
        <w:lastRenderedPageBreak/>
        <w:t>APPENDIX F-Memorandum of Agreement to Resolve Adverse Effects: Template</w:t>
      </w:r>
      <w:bookmarkEnd w:id="82"/>
    </w:p>
    <w:p w14:paraId="3EBA3CA3" w14:textId="24FAEE85" w:rsidR="00485D85" w:rsidRPr="004A0AF4" w:rsidRDefault="002A726C">
      <w:pPr>
        <w:spacing w:after="120"/>
        <w:rPr>
          <w:rFonts w:ascii="Times New Roman" w:hAnsi="Times New Roman" w:cs="Times New Roman"/>
        </w:rPr>
      </w:pPr>
      <w:r>
        <w:rPr>
          <w:rFonts w:ascii="Times New Roman" w:hAnsi="Times New Roman" w:cs="Times New Roman"/>
        </w:rPr>
        <w:t xml:space="preserve">The following template is for a Memorandum of Agreement (MOA) among FHWA, NMDOT, and SHPO for data recovery of properties eligible under Criterion D. For properties eligible under Criteria A, B, or C, see Appendix G for alternative </w:t>
      </w:r>
      <w:r w:rsidR="00564CE2">
        <w:rPr>
          <w:rFonts w:ascii="Times New Roman" w:hAnsi="Times New Roman" w:cs="Times New Roman"/>
        </w:rPr>
        <w:t>treatment</w:t>
      </w:r>
      <w:r>
        <w:rPr>
          <w:rFonts w:ascii="Times New Roman" w:hAnsi="Times New Roman" w:cs="Times New Roman"/>
        </w:rPr>
        <w:t xml:space="preserve"> options.</w:t>
      </w:r>
    </w:p>
    <w:p w14:paraId="09B520B2" w14:textId="77777777" w:rsidR="00485D85" w:rsidRPr="004A0AF4" w:rsidRDefault="00485D85">
      <w:pPr>
        <w:spacing w:after="100"/>
        <w:rPr>
          <w:rFonts w:ascii="Times New Roman" w:hAnsi="Times New Roman" w:cs="Times New Roman"/>
        </w:rPr>
      </w:pPr>
    </w:p>
    <w:p w14:paraId="04B3FA39" w14:textId="77777777" w:rsidR="00485D85" w:rsidRPr="004A0AF4" w:rsidRDefault="002A726C">
      <w:pPr>
        <w:spacing w:after="120"/>
        <w:jc w:val="center"/>
        <w:rPr>
          <w:rFonts w:ascii="Times New Roman" w:hAnsi="Times New Roman" w:cs="Times New Roman"/>
        </w:rPr>
      </w:pPr>
      <w:r>
        <w:rPr>
          <w:rFonts w:ascii="Times New Roman" w:hAnsi="Times New Roman" w:cs="Times New Roman"/>
          <w:b/>
          <w:bCs/>
        </w:rPr>
        <w:t>MEMORANDUM OF AGREEMENT AMONG</w:t>
      </w:r>
    </w:p>
    <w:p w14:paraId="079320F8" w14:textId="77777777" w:rsidR="00485D85" w:rsidRPr="004A0AF4" w:rsidRDefault="002A726C">
      <w:pPr>
        <w:spacing w:after="120"/>
        <w:jc w:val="center"/>
        <w:rPr>
          <w:rFonts w:ascii="Times New Roman" w:hAnsi="Times New Roman" w:cs="Times New Roman"/>
        </w:rPr>
      </w:pPr>
      <w:r>
        <w:rPr>
          <w:rFonts w:ascii="Times New Roman" w:hAnsi="Times New Roman" w:cs="Times New Roman"/>
          <w:b/>
          <w:bCs/>
        </w:rPr>
        <w:t>THE FEDERAL HIGHWAY ADMINISTRATION, THE NEW MEXICO DEPARTMENT OF TRANSPORTATION,</w:t>
      </w:r>
    </w:p>
    <w:p w14:paraId="32648FC7" w14:textId="77777777" w:rsidR="00485D85" w:rsidRPr="004A0AF4" w:rsidRDefault="002A726C">
      <w:pPr>
        <w:spacing w:after="120"/>
        <w:jc w:val="center"/>
        <w:rPr>
          <w:rFonts w:ascii="Times New Roman" w:hAnsi="Times New Roman" w:cs="Times New Roman"/>
        </w:rPr>
      </w:pPr>
      <w:r>
        <w:rPr>
          <w:rFonts w:ascii="Times New Roman" w:hAnsi="Times New Roman" w:cs="Times New Roman"/>
          <w:b/>
          <w:bCs/>
        </w:rPr>
        <w:t>AND THE NEW MEXICO STATE HISTORIC PRESERVATION OFFICER</w:t>
      </w:r>
    </w:p>
    <w:p w14:paraId="56EC9C49" w14:textId="77777777" w:rsidR="00485D85" w:rsidRPr="004A0AF4" w:rsidRDefault="002A726C">
      <w:pPr>
        <w:spacing w:after="120"/>
        <w:jc w:val="center"/>
        <w:rPr>
          <w:rFonts w:ascii="Times New Roman" w:hAnsi="Times New Roman" w:cs="Times New Roman"/>
        </w:rPr>
      </w:pPr>
      <w:r>
        <w:rPr>
          <w:rFonts w:ascii="Times New Roman" w:hAnsi="Times New Roman" w:cs="Times New Roman"/>
          <w:i/>
          <w:iCs/>
        </w:rPr>
        <w:t>REGARDING [Insert Project Name and Location]</w:t>
      </w:r>
    </w:p>
    <w:p w14:paraId="4E3471F0" w14:textId="77777777" w:rsidR="00485D85" w:rsidRPr="004A0AF4" w:rsidRDefault="00485D85">
      <w:pPr>
        <w:spacing w:after="100"/>
        <w:rPr>
          <w:rFonts w:ascii="Times New Roman" w:hAnsi="Times New Roman" w:cs="Times New Roman"/>
        </w:rPr>
      </w:pPr>
    </w:p>
    <w:p w14:paraId="4D03E0B9" w14:textId="77777777" w:rsidR="00485D85" w:rsidRPr="004A0AF4" w:rsidRDefault="002A726C">
      <w:pPr>
        <w:spacing w:after="120"/>
        <w:rPr>
          <w:rFonts w:ascii="Times New Roman" w:hAnsi="Times New Roman" w:cs="Times New Roman"/>
        </w:rPr>
      </w:pPr>
      <w:r>
        <w:rPr>
          <w:rFonts w:ascii="Times New Roman" w:hAnsi="Times New Roman" w:cs="Times New Roman"/>
          <w:i/>
          <w:iCs/>
        </w:rPr>
        <w:t>WHEREAS, the Federal Highway Administration (FHWA), in cooperation with the New Mexico Department of Transportation (NMDOT), proposes to ["carry out" / "fund" / other appropriate verb] the [insert project name] in accordance with [insert applicable statute]; and</w:t>
      </w:r>
    </w:p>
    <w:p w14:paraId="28D0FF90" w14:textId="77777777" w:rsidR="00485D85" w:rsidRPr="004A0AF4" w:rsidRDefault="002A726C">
      <w:pPr>
        <w:spacing w:after="120"/>
        <w:rPr>
          <w:rFonts w:ascii="Times New Roman" w:hAnsi="Times New Roman" w:cs="Times New Roman"/>
        </w:rPr>
      </w:pPr>
      <w:r>
        <w:rPr>
          <w:rFonts w:ascii="Times New Roman" w:hAnsi="Times New Roman" w:cs="Times New Roman"/>
          <w:i/>
          <w:iCs/>
        </w:rPr>
        <w:t>WHEREAS, the undertaking consists of [insert a brief description of the undertaking]; and</w:t>
      </w:r>
    </w:p>
    <w:p w14:paraId="74E8EF6E" w14:textId="77777777" w:rsidR="00485D85" w:rsidRPr="004A0AF4" w:rsidRDefault="002A726C">
      <w:pPr>
        <w:spacing w:after="120"/>
        <w:rPr>
          <w:rFonts w:ascii="Times New Roman" w:hAnsi="Times New Roman" w:cs="Times New Roman"/>
        </w:rPr>
      </w:pPr>
      <w:r>
        <w:rPr>
          <w:rFonts w:ascii="Times New Roman" w:hAnsi="Times New Roman" w:cs="Times New Roman"/>
          <w:i/>
          <w:iCs/>
        </w:rPr>
        <w:t>WHEREAS, FHWA/NMDOT has defined the Project's Area of Potential Effects (APE) as [insert written description], as shown on the map in Attachment [insert attachment #]; and</w:t>
      </w:r>
    </w:p>
    <w:p w14:paraId="2736510A" w14:textId="77777777" w:rsidR="00485D85" w:rsidRPr="004A0AF4" w:rsidRDefault="002A726C">
      <w:pPr>
        <w:spacing w:after="120"/>
        <w:rPr>
          <w:rFonts w:ascii="Times New Roman" w:hAnsi="Times New Roman" w:cs="Times New Roman"/>
        </w:rPr>
      </w:pPr>
      <w:r>
        <w:rPr>
          <w:rFonts w:ascii="Times New Roman" w:hAnsi="Times New Roman" w:cs="Times New Roman"/>
          <w:i/>
          <w:iCs/>
        </w:rPr>
        <w:t>WHEREAS, FHWA/NMDOT has determined that the Project may have an adverse effect on [insert name(s) of historic property(</w:t>
      </w:r>
      <w:proofErr w:type="spellStart"/>
      <w:r>
        <w:rPr>
          <w:rFonts w:ascii="Times New Roman" w:hAnsi="Times New Roman" w:cs="Times New Roman"/>
          <w:i/>
          <w:iCs/>
        </w:rPr>
        <w:t>ies</w:t>
      </w:r>
      <w:proofErr w:type="spellEnd"/>
      <w:r>
        <w:rPr>
          <w:rFonts w:ascii="Times New Roman" w:hAnsi="Times New Roman" w:cs="Times New Roman"/>
          <w:i/>
          <w:iCs/>
        </w:rPr>
        <w:t>)], which [is/are] [listed in / eligible for listing in] the National Register of Historic Places; and</w:t>
      </w:r>
    </w:p>
    <w:p w14:paraId="69CFACB2" w14:textId="77777777" w:rsidR="00485D85" w:rsidRPr="004A0AF4" w:rsidRDefault="002A726C">
      <w:pPr>
        <w:spacing w:after="120"/>
        <w:rPr>
          <w:rFonts w:ascii="Times New Roman" w:hAnsi="Times New Roman" w:cs="Times New Roman"/>
        </w:rPr>
      </w:pPr>
      <w:r>
        <w:rPr>
          <w:rFonts w:ascii="Times New Roman" w:hAnsi="Times New Roman" w:cs="Times New Roman"/>
          <w:i/>
          <w:iCs/>
        </w:rPr>
        <w:t>WHEREAS, in accordance with 36 CFR §800.6(a)(1), FHWA/NMDOT has notified the Advisory Council on Historic Preservation (ACHP) of its adverse-effect determination, together with the specified documentation, and ACHP has chosen not to participate; and</w:t>
      </w:r>
    </w:p>
    <w:p w14:paraId="5F210E1E" w14:textId="77777777" w:rsidR="00485D85" w:rsidRPr="004A0AF4" w:rsidRDefault="002A726C">
      <w:pPr>
        <w:spacing w:after="120"/>
        <w:rPr>
          <w:rFonts w:ascii="Times New Roman" w:hAnsi="Times New Roman" w:cs="Times New Roman"/>
        </w:rPr>
      </w:pPr>
      <w:r>
        <w:rPr>
          <w:rFonts w:ascii="Times New Roman" w:hAnsi="Times New Roman" w:cs="Times New Roman"/>
          <w:b/>
          <w:bCs/>
        </w:rPr>
        <w:t>NOW, THEREFORE,</w:t>
      </w:r>
      <w:r>
        <w:rPr>
          <w:rFonts w:ascii="Times New Roman" w:hAnsi="Times New Roman" w:cs="Times New Roman"/>
        </w:rPr>
        <w:t xml:space="preserve"> FHWA/NMDOT and SHPO agree that the Project shall be implemented in accordance with the following stipulations:</w:t>
      </w:r>
    </w:p>
    <w:p w14:paraId="12276C7E" w14:textId="77777777" w:rsidR="00485D85" w:rsidRPr="004A0AF4" w:rsidRDefault="002A726C" w:rsidP="004A0AF4">
      <w:pPr>
        <w:pStyle w:val="Heading2"/>
      </w:pPr>
      <w:bookmarkStart w:id="83" w:name="_Toc230331568"/>
      <w:r>
        <w:t>I. MITIGATION MEASURES</w:t>
      </w:r>
      <w:bookmarkEnd w:id="83"/>
    </w:p>
    <w:p w14:paraId="0D79DE37" w14:textId="488B90E1" w:rsidR="00485D85" w:rsidRPr="004A0AF4" w:rsidRDefault="002A726C">
      <w:pPr>
        <w:spacing w:after="120"/>
        <w:rPr>
          <w:rFonts w:ascii="Times New Roman" w:hAnsi="Times New Roman" w:cs="Times New Roman"/>
        </w:rPr>
      </w:pPr>
      <w:r>
        <w:rPr>
          <w:rFonts w:ascii="Times New Roman" w:hAnsi="Times New Roman" w:cs="Times New Roman"/>
        </w:rPr>
        <w:t>When NMDOT proposes to resolve adverse effects through data recovery, NMDOT shall prepare, or cause to be prepared, a treatment plan addressing properties eligible under Criterion D only. NMDOT shall submit the treatment plan to SHPO for review and comment</w:t>
      </w:r>
      <w:r w:rsidR="00CA790B">
        <w:rPr>
          <w:rFonts w:ascii="Times New Roman" w:hAnsi="Times New Roman" w:cs="Times New Roman"/>
        </w:rPr>
        <w:t xml:space="preserve">. </w:t>
      </w:r>
      <w:r w:rsidR="00CA790B" w:rsidRPr="00CA790B">
        <w:rPr>
          <w:rFonts w:ascii="Times New Roman" w:hAnsi="Times New Roman" w:cs="Times New Roman"/>
        </w:rPr>
        <w:t>If SHPO does not respond within twenty‑one (21) calendar days, NMDOT may assume SHPO concurrence. NMDOT shall consider SHPO comments and revise the treatment plan as appropriate prior to implementation.</w:t>
      </w:r>
    </w:p>
    <w:p w14:paraId="613F2977" w14:textId="21A43BCF" w:rsidR="00B35378" w:rsidRPr="001F2CCA" w:rsidRDefault="002A726C" w:rsidP="00B35378">
      <w:pPr>
        <w:spacing w:after="120"/>
        <w:rPr>
          <w:rFonts w:ascii="Times New Roman" w:hAnsi="Times New Roman" w:cs="Times New Roman"/>
          <w:b/>
          <w:bCs/>
        </w:rPr>
      </w:pPr>
      <w:r w:rsidRPr="001F2CCA">
        <w:rPr>
          <w:rFonts w:ascii="Times New Roman" w:hAnsi="Times New Roman" w:cs="Times New Roman"/>
          <w:b/>
          <w:bCs/>
        </w:rPr>
        <w:t xml:space="preserve">A. </w:t>
      </w:r>
      <w:r w:rsidR="00B35378" w:rsidRPr="001F2CCA">
        <w:rPr>
          <w:rFonts w:ascii="Times New Roman" w:hAnsi="Times New Roman" w:cs="Times New Roman"/>
          <w:b/>
          <w:bCs/>
        </w:rPr>
        <w:t>Treatment Plan Implementation</w:t>
      </w:r>
    </w:p>
    <w:p w14:paraId="4F26B5C9" w14:textId="77777777" w:rsidR="00B35378" w:rsidRDefault="00B35378" w:rsidP="00B35378">
      <w:pPr>
        <w:spacing w:after="120"/>
        <w:rPr>
          <w:rFonts w:ascii="Times New Roman" w:hAnsi="Times New Roman" w:cs="Times New Roman"/>
        </w:rPr>
      </w:pPr>
      <w:r w:rsidRPr="00B35378">
        <w:rPr>
          <w:rFonts w:ascii="Times New Roman" w:hAnsi="Times New Roman" w:cs="Times New Roman"/>
        </w:rPr>
        <w:t>To the extent of its legal authority, and in coordination with FHWA and SHPO, NMDOT shall ensure that the measures and procedures in the approved treatment plan are implemented. The treatment plan shall be consistent with the Secretary of the Interior’s Standards and Guidelines for Archaeological Documentation, the ACHP’s Recovery of Significant Information from Archaeological Sites, and the ACHP Policy Statement Regarding Treatment of Burial Sites, Human Remains, and Funerary Objects (2007).</w:t>
      </w:r>
    </w:p>
    <w:p w14:paraId="63A6E37A" w14:textId="2CEB2AAF" w:rsidR="00B35378" w:rsidRPr="00B35378" w:rsidRDefault="00B35378" w:rsidP="00B35378">
      <w:pPr>
        <w:spacing w:after="120"/>
        <w:ind w:left="360"/>
        <w:rPr>
          <w:rFonts w:ascii="Times New Roman" w:hAnsi="Times New Roman" w:cs="Times New Roman"/>
        </w:rPr>
      </w:pPr>
      <w:r>
        <w:rPr>
          <w:rFonts w:ascii="Times New Roman" w:hAnsi="Times New Roman" w:cs="Times New Roman"/>
          <w:b/>
          <w:bCs/>
        </w:rPr>
        <w:t xml:space="preserve">1. </w:t>
      </w:r>
      <w:r w:rsidRPr="00B35378">
        <w:rPr>
          <w:rFonts w:ascii="Times New Roman" w:hAnsi="Times New Roman" w:cs="Times New Roman"/>
          <w:b/>
          <w:bCs/>
        </w:rPr>
        <w:t>Permits</w:t>
      </w:r>
      <w:r>
        <w:rPr>
          <w:rFonts w:ascii="Times New Roman" w:hAnsi="Times New Roman" w:cs="Times New Roman"/>
          <w:b/>
          <w:bCs/>
        </w:rPr>
        <w:t>.</w:t>
      </w:r>
      <w:r w:rsidRPr="00B35378">
        <w:rPr>
          <w:rFonts w:ascii="Times New Roman" w:hAnsi="Times New Roman" w:cs="Times New Roman"/>
        </w:rPr>
        <w:t xml:space="preserve"> NMDOT shall ensure that consultants obtain the appropriate permit(s) from the Cultural Properties Review Committee (CPRC) to implement the treatment plan for [insert archaeological site numbers], and that all applicable state and federal requirements are followed.</w:t>
      </w:r>
    </w:p>
    <w:p w14:paraId="1471BCD4" w14:textId="54D15483" w:rsidR="00B35378" w:rsidRPr="00B35378" w:rsidRDefault="00B35378" w:rsidP="00B35378">
      <w:pPr>
        <w:spacing w:after="120"/>
        <w:ind w:left="360"/>
        <w:rPr>
          <w:rFonts w:ascii="Times New Roman" w:hAnsi="Times New Roman" w:cs="Times New Roman"/>
        </w:rPr>
      </w:pPr>
      <w:r>
        <w:rPr>
          <w:rFonts w:ascii="Times New Roman" w:hAnsi="Times New Roman" w:cs="Times New Roman"/>
          <w:b/>
          <w:bCs/>
        </w:rPr>
        <w:t xml:space="preserve">2. </w:t>
      </w:r>
      <w:r w:rsidRPr="00B35378">
        <w:rPr>
          <w:rFonts w:ascii="Times New Roman" w:hAnsi="Times New Roman" w:cs="Times New Roman"/>
          <w:b/>
          <w:bCs/>
        </w:rPr>
        <w:t>Preliminary (Status) Report</w:t>
      </w:r>
      <w:r>
        <w:rPr>
          <w:rFonts w:ascii="Times New Roman" w:hAnsi="Times New Roman" w:cs="Times New Roman"/>
          <w:b/>
          <w:bCs/>
        </w:rPr>
        <w:t>.</w:t>
      </w:r>
      <w:r w:rsidRPr="00B35378">
        <w:rPr>
          <w:rFonts w:ascii="Times New Roman" w:hAnsi="Times New Roman" w:cs="Times New Roman"/>
        </w:rPr>
        <w:t xml:space="preserve"> NMDOT shall ensure that consultants prepare a preliminary (status) report within thirty (30) calendar days after completion of fieldwork, in accordance with [insert applicable NMAC rule]. The report shall document completion of fieldwork and recommend additional protection measures for intact deposits outside, but adjacent to, the Project APE if necessary.</w:t>
      </w:r>
    </w:p>
    <w:p w14:paraId="6A65CE01" w14:textId="7DA416BA" w:rsidR="00B35378" w:rsidRPr="00B35378" w:rsidRDefault="00B35378" w:rsidP="00B35378">
      <w:pPr>
        <w:spacing w:after="120"/>
        <w:ind w:left="360"/>
        <w:rPr>
          <w:rFonts w:ascii="Times New Roman" w:hAnsi="Times New Roman" w:cs="Times New Roman"/>
        </w:rPr>
      </w:pPr>
      <w:r>
        <w:rPr>
          <w:rFonts w:ascii="Times New Roman" w:hAnsi="Times New Roman" w:cs="Times New Roman"/>
          <w:b/>
          <w:bCs/>
        </w:rPr>
        <w:lastRenderedPageBreak/>
        <w:t xml:space="preserve">3. </w:t>
      </w:r>
      <w:r w:rsidRPr="00B35378">
        <w:rPr>
          <w:rFonts w:ascii="Times New Roman" w:hAnsi="Times New Roman" w:cs="Times New Roman"/>
          <w:b/>
          <w:bCs/>
        </w:rPr>
        <w:t>Review of Preliminary Report</w:t>
      </w:r>
      <w:r>
        <w:rPr>
          <w:rFonts w:ascii="Times New Roman" w:hAnsi="Times New Roman" w:cs="Times New Roman"/>
          <w:b/>
          <w:bCs/>
        </w:rPr>
        <w:t>.</w:t>
      </w:r>
      <w:r w:rsidRPr="00B35378">
        <w:rPr>
          <w:rFonts w:ascii="Times New Roman" w:hAnsi="Times New Roman" w:cs="Times New Roman"/>
        </w:rPr>
        <w:t xml:space="preserve"> NMDOT shall submit the preliminary report to SHPO [and to any Tribes requesting a copy]. SHPO shall have twenty</w:t>
      </w:r>
      <w:r w:rsidRPr="00B35378">
        <w:rPr>
          <w:rFonts w:ascii="Times New Roman" w:hAnsi="Times New Roman" w:cs="Times New Roman"/>
        </w:rPr>
        <w:noBreakHyphen/>
        <w:t>one (21) calendar days from receipt to review and comment. [If applicable: Tribes shall have thirty (30) calendar days to review and comment.]</w:t>
      </w:r>
    </w:p>
    <w:p w14:paraId="5E9CF705" w14:textId="1B08E86A" w:rsidR="00B35378" w:rsidRPr="00B35378" w:rsidRDefault="00B35378" w:rsidP="00B35378">
      <w:pPr>
        <w:spacing w:after="120"/>
        <w:ind w:left="360"/>
        <w:rPr>
          <w:rFonts w:ascii="Times New Roman" w:hAnsi="Times New Roman" w:cs="Times New Roman"/>
        </w:rPr>
      </w:pPr>
      <w:r>
        <w:rPr>
          <w:rFonts w:ascii="Times New Roman" w:hAnsi="Times New Roman" w:cs="Times New Roman"/>
          <w:b/>
          <w:bCs/>
        </w:rPr>
        <w:t xml:space="preserve">4. </w:t>
      </w:r>
      <w:r w:rsidRPr="00B35378">
        <w:rPr>
          <w:rFonts w:ascii="Times New Roman" w:hAnsi="Times New Roman" w:cs="Times New Roman"/>
          <w:b/>
          <w:bCs/>
        </w:rPr>
        <w:t>Final Report</w:t>
      </w:r>
      <w:r>
        <w:rPr>
          <w:rFonts w:ascii="Times New Roman" w:hAnsi="Times New Roman" w:cs="Times New Roman"/>
          <w:b/>
          <w:bCs/>
        </w:rPr>
        <w:t>.</w:t>
      </w:r>
      <w:r w:rsidRPr="00B35378">
        <w:rPr>
          <w:rFonts w:ascii="Times New Roman" w:hAnsi="Times New Roman" w:cs="Times New Roman"/>
        </w:rPr>
        <w:t xml:space="preserve"> NMDOT shall ensure that consultants prepare a draft final report within twelve (12) months of SHPO acceptance of the preliminary report. SHPO shall have twenty</w:t>
      </w:r>
      <w:r w:rsidRPr="00B35378">
        <w:rPr>
          <w:rFonts w:ascii="Times New Roman" w:hAnsi="Times New Roman" w:cs="Times New Roman"/>
        </w:rPr>
        <w:noBreakHyphen/>
        <w:t>one (21) calendar days to review and comment. [If applicable: Tribes shall have thirty (30) calendar days to review and comment.]</w:t>
      </w:r>
    </w:p>
    <w:p w14:paraId="2F37ADCE" w14:textId="77777777" w:rsidR="00B35378" w:rsidRPr="001F2CCA" w:rsidRDefault="002A726C">
      <w:pPr>
        <w:spacing w:after="120"/>
        <w:rPr>
          <w:rFonts w:ascii="Times New Roman" w:hAnsi="Times New Roman" w:cs="Times New Roman"/>
          <w:b/>
          <w:bCs/>
        </w:rPr>
      </w:pPr>
      <w:r w:rsidRPr="001F2CCA">
        <w:rPr>
          <w:rFonts w:ascii="Times New Roman" w:hAnsi="Times New Roman" w:cs="Times New Roman"/>
          <w:b/>
          <w:bCs/>
        </w:rPr>
        <w:t xml:space="preserve">B. </w:t>
      </w:r>
      <w:r w:rsidR="00B35378" w:rsidRPr="001F2CCA">
        <w:rPr>
          <w:rFonts w:ascii="Times New Roman" w:hAnsi="Times New Roman" w:cs="Times New Roman"/>
          <w:b/>
          <w:bCs/>
        </w:rPr>
        <w:t>Curation</w:t>
      </w:r>
    </w:p>
    <w:p w14:paraId="68FCE44C" w14:textId="77777777" w:rsidR="00B35378" w:rsidRDefault="00B35378">
      <w:pPr>
        <w:spacing w:after="120"/>
        <w:rPr>
          <w:rFonts w:ascii="Times New Roman" w:hAnsi="Times New Roman" w:cs="Times New Roman"/>
        </w:rPr>
      </w:pPr>
      <w:r>
        <w:rPr>
          <w:rFonts w:ascii="Times New Roman" w:hAnsi="Times New Roman" w:cs="Times New Roman"/>
        </w:rPr>
        <w:t>All artifacts and records resulting from data recovery shall be curated at the Museum of Indian Arts and Culture in accordance with NMSA 1978, §18-6-6 and 36 CFR Part 79.</w:t>
      </w:r>
    </w:p>
    <w:p w14:paraId="775A84ED" w14:textId="0B977670" w:rsidR="00485D85" w:rsidRPr="004A0AF4" w:rsidRDefault="002A726C">
      <w:pPr>
        <w:spacing w:after="120"/>
        <w:rPr>
          <w:rFonts w:ascii="Times New Roman" w:hAnsi="Times New Roman" w:cs="Times New Roman"/>
        </w:rPr>
      </w:pPr>
      <w:r w:rsidRPr="001F2CCA">
        <w:rPr>
          <w:rFonts w:ascii="Times New Roman" w:hAnsi="Times New Roman" w:cs="Times New Roman"/>
          <w:b/>
          <w:bCs/>
        </w:rPr>
        <w:t>C.</w:t>
      </w:r>
      <w:r>
        <w:rPr>
          <w:rFonts w:ascii="Times New Roman" w:hAnsi="Times New Roman" w:cs="Times New Roman"/>
        </w:rPr>
        <w:t xml:space="preserve"> </w:t>
      </w:r>
      <w:r w:rsidR="00B35378" w:rsidRPr="00B35378">
        <w:rPr>
          <w:rFonts w:ascii="Times New Roman" w:hAnsi="Times New Roman" w:cs="Times New Roman"/>
        </w:rPr>
        <w:t>[Insert if needed: Collections from privately owned or controlled lands shall be returned to their owners. FHWA/NMDOT will encourage private landowners to donate recovered collections to a repository meeting the standards in 36 CFR Part 79.]</w:t>
      </w:r>
    </w:p>
    <w:p w14:paraId="5A025237" w14:textId="337F2F99" w:rsidR="00485D85" w:rsidRPr="004A0AF4" w:rsidRDefault="002A726C" w:rsidP="004A0AF4">
      <w:pPr>
        <w:pStyle w:val="Heading2"/>
      </w:pPr>
      <w:bookmarkStart w:id="84" w:name="_Toc230331569"/>
      <w:r>
        <w:t>II. DISCOVERY SITUATIONS</w:t>
      </w:r>
      <w:bookmarkEnd w:id="84"/>
    </w:p>
    <w:p w14:paraId="60895D11" w14:textId="77777777" w:rsidR="007D25CE" w:rsidRPr="007D25CE" w:rsidRDefault="002A726C">
      <w:pPr>
        <w:spacing w:after="120"/>
        <w:rPr>
          <w:rFonts w:ascii="Times New Roman" w:hAnsi="Times New Roman" w:cs="Times New Roman"/>
          <w:b/>
          <w:bCs/>
        </w:rPr>
      </w:pPr>
      <w:r w:rsidRPr="007D25CE">
        <w:rPr>
          <w:rFonts w:ascii="Times New Roman" w:hAnsi="Times New Roman" w:cs="Times New Roman"/>
          <w:b/>
          <w:bCs/>
        </w:rPr>
        <w:t>A. Pre-Construction Discovery.</w:t>
      </w:r>
    </w:p>
    <w:p w14:paraId="2618F35B" w14:textId="4FF1AE15" w:rsidR="00485D85" w:rsidRPr="005C5C70" w:rsidRDefault="002A726C">
      <w:pPr>
        <w:spacing w:after="120"/>
        <w:rPr>
          <w:rFonts w:ascii="Times New Roman" w:hAnsi="Times New Roman" w:cs="Times New Roman"/>
        </w:rPr>
      </w:pPr>
      <w:r w:rsidRPr="005C5C70">
        <w:rPr>
          <w:rFonts w:ascii="Times New Roman" w:hAnsi="Times New Roman" w:cs="Times New Roman"/>
        </w:rPr>
        <w:t xml:space="preserve">If previously unidentified historic properties or features are discovered after consultation has concluded </w:t>
      </w:r>
      <w:r w:rsidR="000C7582">
        <w:rPr>
          <w:rFonts w:ascii="Times New Roman" w:hAnsi="Times New Roman" w:cs="Times New Roman"/>
        </w:rPr>
        <w:t xml:space="preserve">and the treatment plan has been accepted, </w:t>
      </w:r>
      <w:r w:rsidRPr="005C5C70">
        <w:rPr>
          <w:rFonts w:ascii="Times New Roman" w:hAnsi="Times New Roman" w:cs="Times New Roman"/>
        </w:rPr>
        <w:t xml:space="preserve">but before construction begins, FHWA/NMDOT shall </w:t>
      </w:r>
      <w:r w:rsidR="000C7582">
        <w:rPr>
          <w:rFonts w:ascii="Times New Roman" w:hAnsi="Times New Roman" w:cs="Times New Roman"/>
        </w:rPr>
        <w:t xml:space="preserve">review the treatment plan for applicability to the discovery.  If necessary, NMDOT will </w:t>
      </w:r>
      <w:r w:rsidRPr="005C5C70">
        <w:rPr>
          <w:rFonts w:ascii="Times New Roman" w:hAnsi="Times New Roman" w:cs="Times New Roman"/>
        </w:rPr>
        <w:t>reconsult with SHPO and with ACHP (if participating in this MOA) to evaluate the discovery’s NRHP eligibility, assess potential effects, and develop measures to avoid, minimize, or mitigate adverse effects. The discovery’s location shall be documented in NMCRIS in accordance with NMAC 4.10.15.</w:t>
      </w:r>
    </w:p>
    <w:p w14:paraId="0F8692CF" w14:textId="277CA6FD" w:rsidR="007D25CE" w:rsidRPr="007D25CE" w:rsidRDefault="002A726C">
      <w:pPr>
        <w:spacing w:after="120"/>
        <w:rPr>
          <w:rFonts w:ascii="Times New Roman" w:hAnsi="Times New Roman" w:cs="Times New Roman"/>
          <w:b/>
          <w:bCs/>
        </w:rPr>
      </w:pPr>
      <w:r w:rsidRPr="007D25CE">
        <w:rPr>
          <w:rFonts w:ascii="Times New Roman" w:hAnsi="Times New Roman" w:cs="Times New Roman"/>
          <w:b/>
          <w:bCs/>
        </w:rPr>
        <w:t xml:space="preserve">B. Discovery During Construction. </w:t>
      </w:r>
    </w:p>
    <w:p w14:paraId="263CA8B3" w14:textId="05B039F8" w:rsidR="00485D85" w:rsidRPr="005C5C70" w:rsidRDefault="002A726C">
      <w:pPr>
        <w:spacing w:after="120"/>
        <w:rPr>
          <w:rFonts w:ascii="Times New Roman" w:hAnsi="Times New Roman" w:cs="Times New Roman"/>
        </w:rPr>
      </w:pPr>
      <w:r w:rsidRPr="005C5C70">
        <w:rPr>
          <w:rFonts w:ascii="Times New Roman" w:hAnsi="Times New Roman" w:cs="Times New Roman"/>
        </w:rPr>
        <w:t>If previously unidentified historic properties or features are discovered, or unanticipated effects on historic properties occur during construction:</w:t>
      </w:r>
    </w:p>
    <w:p w14:paraId="0020AF2D" w14:textId="4EDAAFE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1. All work within fifty (50) feet of the discovery area shall stop immediately, and the discovery shall be secured and protected from further disturbance.</w:t>
      </w:r>
    </w:p>
    <w:p w14:paraId="6B7AD676" w14:textId="7777777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2. The NMDOT construction project manager shall notify the NMDOT Environmental Bureau, Cultural Resource Section, which shall within twenty-four (24) hours notify SHPO; ACHP (if participating in this MOA); the land-managing agency (if other than NMDOT); the THPO (where applicable); and any Indian Tribe that may ascribe traditional, religious, or cultural significance to the discovered property.</w:t>
      </w:r>
    </w:p>
    <w:p w14:paraId="6282674C" w14:textId="7777777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3. No further construction within fifty (50) feet of the discovery area may proceed until the requirements of 36 CFR §800.13 and, where applicable, the Native American Graves Protection and Repatriation Act (NAGPRA) (43 CFR Part 10) have been satisfied.</w:t>
      </w:r>
    </w:p>
    <w:p w14:paraId="3FC1C752" w14:textId="77777777" w:rsidR="00485D85" w:rsidRPr="005C5C70" w:rsidRDefault="002A726C">
      <w:pPr>
        <w:spacing w:after="120"/>
        <w:rPr>
          <w:rFonts w:ascii="Times New Roman" w:hAnsi="Times New Roman" w:cs="Times New Roman"/>
          <w:b/>
          <w:bCs/>
        </w:rPr>
      </w:pPr>
      <w:r w:rsidRPr="005C5C70">
        <w:rPr>
          <w:rFonts w:ascii="Times New Roman" w:hAnsi="Times New Roman" w:cs="Times New Roman"/>
          <w:b/>
          <w:bCs/>
        </w:rPr>
        <w:t>C. Evaluation and Treatment.</w:t>
      </w:r>
    </w:p>
    <w:p w14:paraId="0808602C" w14:textId="54D082D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 xml:space="preserve">1. Until the property is evaluated, FHWA/NMDOT shall treat </w:t>
      </w:r>
      <w:r w:rsidR="000C7582">
        <w:rPr>
          <w:rFonts w:ascii="Times New Roman" w:hAnsi="Times New Roman" w:cs="Times New Roman"/>
        </w:rPr>
        <w:t>the property</w:t>
      </w:r>
      <w:r w:rsidRPr="005C5C70">
        <w:rPr>
          <w:rFonts w:ascii="Times New Roman" w:hAnsi="Times New Roman" w:cs="Times New Roman"/>
        </w:rPr>
        <w:t xml:space="preserve"> as eligible </w:t>
      </w:r>
      <w:r w:rsidR="000C7582">
        <w:rPr>
          <w:rFonts w:ascii="Times New Roman" w:hAnsi="Times New Roman" w:cs="Times New Roman"/>
        </w:rPr>
        <w:t>to</w:t>
      </w:r>
      <w:r w:rsidRPr="005C5C70">
        <w:rPr>
          <w:rFonts w:ascii="Times New Roman" w:hAnsi="Times New Roman" w:cs="Times New Roman"/>
        </w:rPr>
        <w:t xml:space="preserve"> the NRHP for purposes of assessing effects consistent with 36 CFR §800.13(c).</w:t>
      </w:r>
    </w:p>
    <w:p w14:paraId="445E211F" w14:textId="7777777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2. FHWA/NMDOT shall consult with SHPO and any notified Indian Tribe to document the discovery, evaluate the property’s NRHP eligibility, and assess effects of the undertaking on the property.</w:t>
      </w:r>
    </w:p>
    <w:p w14:paraId="6A297162" w14:textId="7777777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3. If the discovery can be avoided through project modification, FHWA/NMDOT shall implement avoidance measures and document them in the project file.</w:t>
      </w:r>
    </w:p>
    <w:p w14:paraId="52EFB59C" w14:textId="69A14B34"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 xml:space="preserve">4. If the discovery cannot be avoided </w:t>
      </w:r>
      <w:r w:rsidR="000C7582">
        <w:rPr>
          <w:rFonts w:ascii="Times New Roman" w:hAnsi="Times New Roman" w:cs="Times New Roman"/>
        </w:rPr>
        <w:t xml:space="preserve">and a treatment plan </w:t>
      </w:r>
      <w:r w:rsidR="00395C36">
        <w:rPr>
          <w:rFonts w:ascii="Times New Roman" w:hAnsi="Times New Roman" w:cs="Times New Roman"/>
        </w:rPr>
        <w:t>has</w:t>
      </w:r>
      <w:r w:rsidR="00F27558">
        <w:rPr>
          <w:rFonts w:ascii="Times New Roman" w:hAnsi="Times New Roman" w:cs="Times New Roman"/>
        </w:rPr>
        <w:t xml:space="preserve"> been developed for the project</w:t>
      </w:r>
      <w:r w:rsidR="000C7582">
        <w:rPr>
          <w:rFonts w:ascii="Times New Roman" w:hAnsi="Times New Roman" w:cs="Times New Roman"/>
        </w:rPr>
        <w:t xml:space="preserve"> for other sites of </w:t>
      </w:r>
      <w:r w:rsidR="00F27558">
        <w:rPr>
          <w:rFonts w:ascii="Times New Roman" w:hAnsi="Times New Roman" w:cs="Times New Roman"/>
        </w:rPr>
        <w:t xml:space="preserve">a </w:t>
      </w:r>
      <w:r w:rsidR="000C7582">
        <w:rPr>
          <w:rFonts w:ascii="Times New Roman" w:hAnsi="Times New Roman" w:cs="Times New Roman"/>
        </w:rPr>
        <w:t>similar nature</w:t>
      </w:r>
      <w:r w:rsidR="00F27558">
        <w:rPr>
          <w:rFonts w:ascii="Times New Roman" w:hAnsi="Times New Roman" w:cs="Times New Roman"/>
        </w:rPr>
        <w:t xml:space="preserve">, </w:t>
      </w:r>
      <w:r w:rsidRPr="005C5C70">
        <w:rPr>
          <w:rFonts w:ascii="Times New Roman" w:hAnsi="Times New Roman" w:cs="Times New Roman"/>
        </w:rPr>
        <w:t xml:space="preserve">FHWA/NMDOT shall consult with SHPO </w:t>
      </w:r>
      <w:r w:rsidR="00F27558">
        <w:rPr>
          <w:rFonts w:ascii="Times New Roman" w:hAnsi="Times New Roman" w:cs="Times New Roman"/>
        </w:rPr>
        <w:t xml:space="preserve">to assess the applicability of the treatment plan to the newly discovered site(s).  If there is no treatment plan in place for the project, FHWA/NMDOT shall </w:t>
      </w:r>
      <w:r w:rsidRPr="005C5C70">
        <w:rPr>
          <w:rFonts w:ascii="Times New Roman" w:hAnsi="Times New Roman" w:cs="Times New Roman"/>
        </w:rPr>
        <w:t xml:space="preserve">develop a treatment plan addressing the discovery. SHPO shall have twenty-one (21) calendar days from receipt </w:t>
      </w:r>
      <w:r w:rsidR="001F2CCA">
        <w:rPr>
          <w:rFonts w:ascii="Times New Roman" w:hAnsi="Times New Roman" w:cs="Times New Roman"/>
        </w:rPr>
        <w:t xml:space="preserve">of the treatment plan </w:t>
      </w:r>
      <w:r w:rsidRPr="005C5C70">
        <w:rPr>
          <w:rFonts w:ascii="Times New Roman" w:hAnsi="Times New Roman" w:cs="Times New Roman"/>
        </w:rPr>
        <w:t xml:space="preserve">to review and comment. </w:t>
      </w:r>
      <w:r w:rsidR="00F27558" w:rsidRPr="007D25CE">
        <w:rPr>
          <w:rFonts w:ascii="Times New Roman" w:hAnsi="Times New Roman" w:cs="Times New Roman"/>
        </w:rPr>
        <w:t xml:space="preserve">FHWA/NMDOT shall take all comments into consideration and revise </w:t>
      </w:r>
      <w:r w:rsidR="00F27558" w:rsidRPr="007D25CE">
        <w:rPr>
          <w:rFonts w:ascii="Times New Roman" w:hAnsi="Times New Roman" w:cs="Times New Roman"/>
        </w:rPr>
        <w:lastRenderedPageBreak/>
        <w:t>the plan as necessary. A revised plan shall be provided to SHPO.</w:t>
      </w:r>
      <w:r w:rsidR="00F27558">
        <w:rPr>
          <w:rFonts w:ascii="Times New Roman" w:hAnsi="Times New Roman" w:cs="Times New Roman"/>
        </w:rPr>
        <w:t xml:space="preserve">  </w:t>
      </w:r>
      <w:r w:rsidRPr="005C5C70">
        <w:rPr>
          <w:rFonts w:ascii="Times New Roman" w:hAnsi="Times New Roman" w:cs="Times New Roman"/>
        </w:rPr>
        <w:t xml:space="preserve">If SHPO does not respond within </w:t>
      </w:r>
      <w:r w:rsidR="00F27558" w:rsidRPr="005C5C70">
        <w:rPr>
          <w:rFonts w:ascii="Times New Roman" w:hAnsi="Times New Roman" w:cs="Times New Roman"/>
        </w:rPr>
        <w:t>twenty-one (21) calendar days</w:t>
      </w:r>
      <w:r w:rsidRPr="005C5C70">
        <w:rPr>
          <w:rFonts w:ascii="Times New Roman" w:hAnsi="Times New Roman" w:cs="Times New Roman"/>
        </w:rPr>
        <w:t>, FHWA/NMDOT may assume SHPO concurrence and proceed.</w:t>
      </w:r>
      <w:r w:rsidR="007D25CE">
        <w:rPr>
          <w:rFonts w:ascii="Times New Roman" w:hAnsi="Times New Roman" w:cs="Times New Roman"/>
        </w:rPr>
        <w:t xml:space="preserve"> </w:t>
      </w:r>
    </w:p>
    <w:p w14:paraId="511708EC" w14:textId="77777777"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5. If neither SHPO nor any notified Indian Tribe files a written objection within forty-eight (48) hours of FHWA/NMDOT’s proposed plan for addressing the discovery, FHWA/NMDOT may carry out the requirements of 36 CFR §800.13 without further notification to ACHP, unless ACHP is participating in this MOA.</w:t>
      </w:r>
    </w:p>
    <w:p w14:paraId="7BBE2B1C" w14:textId="77777777" w:rsidR="00485D85" w:rsidRPr="005C5C70" w:rsidRDefault="002A726C">
      <w:pPr>
        <w:spacing w:after="120"/>
        <w:rPr>
          <w:rFonts w:ascii="Times New Roman" w:hAnsi="Times New Roman" w:cs="Times New Roman"/>
          <w:b/>
          <w:bCs/>
        </w:rPr>
      </w:pPr>
      <w:r w:rsidRPr="005C5C70">
        <w:rPr>
          <w:rFonts w:ascii="Times New Roman" w:hAnsi="Times New Roman" w:cs="Times New Roman"/>
          <w:b/>
          <w:bCs/>
        </w:rPr>
        <w:t>D. Human Remains, Funerary Objects, and Items of Cultural Patrimony.</w:t>
      </w:r>
    </w:p>
    <w:p w14:paraId="4988C828" w14:textId="1FD2530C"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 xml:space="preserve">1. If human remains, funerary objects, sacred objects, or items of cultural patrimony are encountered during construction, the contractor shall stop work immediately within fifty (50) feet of the discovery, secure and protect the discovery, and notify the NMDOT Project Manager, who shall immediately notify </w:t>
      </w:r>
      <w:r w:rsidR="00672769">
        <w:rPr>
          <w:rFonts w:ascii="Times New Roman" w:hAnsi="Times New Roman" w:cs="Times New Roman"/>
        </w:rPr>
        <w:t xml:space="preserve">the </w:t>
      </w:r>
      <w:r w:rsidR="00672769" w:rsidRPr="005C5C70">
        <w:rPr>
          <w:rFonts w:ascii="Times New Roman" w:hAnsi="Times New Roman" w:cs="Times New Roman"/>
        </w:rPr>
        <w:t>appropriate law-enforcement agency</w:t>
      </w:r>
      <w:r w:rsidR="00672769">
        <w:rPr>
          <w:rFonts w:ascii="Times New Roman" w:hAnsi="Times New Roman" w:cs="Times New Roman"/>
        </w:rPr>
        <w:t xml:space="preserve"> and the NMDOT Cultural Resources Manager. The NMDOT Cultural Resources Manager will notify SHPO</w:t>
      </w:r>
      <w:r w:rsidRPr="005C5C70">
        <w:rPr>
          <w:rFonts w:ascii="Times New Roman" w:hAnsi="Times New Roman" w:cs="Times New Roman"/>
        </w:rPr>
        <w:t>.</w:t>
      </w:r>
    </w:p>
    <w:p w14:paraId="1F739175" w14:textId="7015E2D8"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2. On state or private land, NMDOT shall follow the consultation process in NMAC 4.10.11 (Issuance of Permits for Unmarked Burials) and NMSA 1978, §18-6-11.2. Local law enforcement will notify the Office of the Medical Investigator.</w:t>
      </w:r>
    </w:p>
    <w:p w14:paraId="2F9FF0B3" w14:textId="15E65789" w:rsidR="00485D85" w:rsidRPr="005C5C70" w:rsidRDefault="002A726C" w:rsidP="005C5C70">
      <w:pPr>
        <w:spacing w:after="120"/>
        <w:ind w:left="360"/>
        <w:rPr>
          <w:rFonts w:ascii="Times New Roman" w:hAnsi="Times New Roman" w:cs="Times New Roman"/>
        </w:rPr>
      </w:pPr>
      <w:r w:rsidRPr="005C5C70">
        <w:rPr>
          <w:rFonts w:ascii="Times New Roman" w:hAnsi="Times New Roman" w:cs="Times New Roman"/>
        </w:rPr>
        <w:t xml:space="preserve">3. On federal or Tribal land, NMDOT </w:t>
      </w:r>
      <w:r w:rsidR="00672769">
        <w:rPr>
          <w:rFonts w:ascii="Times New Roman" w:hAnsi="Times New Roman" w:cs="Times New Roman"/>
        </w:rPr>
        <w:t xml:space="preserve">Project Manager </w:t>
      </w:r>
      <w:r w:rsidRPr="005C5C70">
        <w:rPr>
          <w:rFonts w:ascii="Times New Roman" w:hAnsi="Times New Roman" w:cs="Times New Roman"/>
        </w:rPr>
        <w:t>shall notify the appropriate federal law-enforcement officer. If the remains are determined to be Native American, the federal land manager or the Tribe with jurisdiction will consult with appropriate Tribal representatives in accordance with NAGPRA (Public Law 101-601; 25 U.S.C. §3001 et seq.). For remains on Tribal land, the procedures established by the Tribe with jurisdiction shall govern.</w:t>
      </w:r>
    </w:p>
    <w:p w14:paraId="25E1C989" w14:textId="155EAA53" w:rsidR="00485D85" w:rsidRPr="005C5C70" w:rsidRDefault="002A726C">
      <w:pPr>
        <w:spacing w:after="120"/>
        <w:rPr>
          <w:rFonts w:ascii="Times New Roman" w:hAnsi="Times New Roman" w:cs="Times New Roman"/>
        </w:rPr>
      </w:pPr>
      <w:r w:rsidRPr="005C5C70">
        <w:rPr>
          <w:rFonts w:ascii="Times New Roman" w:hAnsi="Times New Roman" w:cs="Times New Roman"/>
          <w:b/>
          <w:bCs/>
        </w:rPr>
        <w:t>E. Relationship to the PA.</w:t>
      </w:r>
      <w:r w:rsidRPr="005C5C70">
        <w:rPr>
          <w:rFonts w:ascii="Times New Roman" w:hAnsi="Times New Roman" w:cs="Times New Roman"/>
        </w:rPr>
        <w:t xml:space="preserve"> </w:t>
      </w:r>
      <w:r w:rsidR="001F2CCA" w:rsidRPr="001F2CCA">
        <w:rPr>
          <w:rFonts w:ascii="Times New Roman" w:hAnsi="Times New Roman" w:cs="Times New Roman"/>
        </w:rPr>
        <w:t>Compliance with this Section II constitutes compliance with the post</w:t>
      </w:r>
      <w:r w:rsidR="001F2CCA" w:rsidRPr="001F2CCA">
        <w:rPr>
          <w:rFonts w:ascii="Times New Roman" w:hAnsi="Times New Roman" w:cs="Times New Roman"/>
        </w:rPr>
        <w:noBreakHyphen/>
        <w:t>review discovery requirements of 36 CFR §800.13 and satisfies Stipulation XI.D of the PA for the undertaking covered by this MOA.</w:t>
      </w:r>
    </w:p>
    <w:p w14:paraId="00ED0427" w14:textId="77777777" w:rsidR="00485D85" w:rsidRPr="004A0AF4" w:rsidRDefault="002A726C" w:rsidP="004A0AF4">
      <w:pPr>
        <w:pStyle w:val="Heading2"/>
      </w:pPr>
      <w:bookmarkStart w:id="85" w:name="_Toc230331570"/>
      <w:r>
        <w:t>III. DURATION</w:t>
      </w:r>
      <w:bookmarkEnd w:id="85"/>
    </w:p>
    <w:p w14:paraId="1FC5057E" w14:textId="77777777" w:rsidR="00485D85" w:rsidRPr="004A0AF4" w:rsidRDefault="002A726C">
      <w:pPr>
        <w:spacing w:after="120"/>
        <w:rPr>
          <w:rFonts w:ascii="Times New Roman" w:hAnsi="Times New Roman" w:cs="Times New Roman"/>
        </w:rPr>
      </w:pPr>
      <w:r>
        <w:rPr>
          <w:rFonts w:ascii="Times New Roman" w:hAnsi="Times New Roman" w:cs="Times New Roman"/>
        </w:rPr>
        <w:t>This MOA will expire if its terms are not carried out within five (5) years [or specify another appropriate time period] from the date of its execution.</w:t>
      </w:r>
    </w:p>
    <w:p w14:paraId="647072E6" w14:textId="77777777" w:rsidR="00485D85" w:rsidRPr="004A0AF4" w:rsidRDefault="002A726C" w:rsidP="004A0AF4">
      <w:pPr>
        <w:pStyle w:val="Heading2"/>
      </w:pPr>
      <w:bookmarkStart w:id="86" w:name="_Toc230331571"/>
      <w:r>
        <w:t>IV. DISPUTE RESOLUTION</w:t>
      </w:r>
      <w:bookmarkEnd w:id="86"/>
    </w:p>
    <w:p w14:paraId="48F4C296" w14:textId="77777777" w:rsidR="00485D85" w:rsidRPr="004A0AF4" w:rsidRDefault="002A726C">
      <w:pPr>
        <w:spacing w:after="120"/>
        <w:rPr>
          <w:rFonts w:ascii="Times New Roman" w:hAnsi="Times New Roman" w:cs="Times New Roman"/>
        </w:rPr>
      </w:pPr>
      <w:r>
        <w:rPr>
          <w:rFonts w:ascii="Times New Roman" w:hAnsi="Times New Roman" w:cs="Times New Roman"/>
        </w:rPr>
        <w:t>Should any Signatory or concurring party object at any time to a proposed action or to the manner in which the terms of this MOA are being implemented, FHWA/NMDOT shall consult with the objecting party to resolve the objection. If the objection cannot be resolved, FHWA/NMDOT shall forward all relevant documentation to ACHP within thirty (30) calendar days for advice.</w:t>
      </w:r>
    </w:p>
    <w:p w14:paraId="70D9D6F2" w14:textId="77777777" w:rsidR="00485D85" w:rsidRPr="004A0AF4" w:rsidRDefault="002A726C" w:rsidP="004A0AF4">
      <w:pPr>
        <w:pStyle w:val="Heading2"/>
      </w:pPr>
      <w:bookmarkStart w:id="87" w:name="_Toc230331572"/>
      <w:r>
        <w:t>V. AMENDMENTS</w:t>
      </w:r>
      <w:bookmarkEnd w:id="87"/>
    </w:p>
    <w:p w14:paraId="7017F5AD" w14:textId="77777777" w:rsidR="00485D85" w:rsidRPr="004A0AF4" w:rsidRDefault="002A726C">
      <w:pPr>
        <w:spacing w:after="120"/>
        <w:rPr>
          <w:rFonts w:ascii="Times New Roman" w:hAnsi="Times New Roman" w:cs="Times New Roman"/>
        </w:rPr>
      </w:pPr>
      <w:r>
        <w:rPr>
          <w:rFonts w:ascii="Times New Roman" w:hAnsi="Times New Roman" w:cs="Times New Roman"/>
        </w:rPr>
        <w:t>This MOA may be amended in writing by agreement of all Signatories. An amendment takes effect on the date a copy signed by all Signatories is filed with ACHP.</w:t>
      </w:r>
    </w:p>
    <w:p w14:paraId="6238E01D" w14:textId="77777777" w:rsidR="00485D85" w:rsidRPr="004A0AF4" w:rsidRDefault="002A726C" w:rsidP="004A0AF4">
      <w:pPr>
        <w:pStyle w:val="Heading2"/>
      </w:pPr>
      <w:bookmarkStart w:id="88" w:name="_Toc230331573"/>
      <w:r>
        <w:t>VI. TERMINATION</w:t>
      </w:r>
      <w:bookmarkEnd w:id="88"/>
    </w:p>
    <w:p w14:paraId="3AFA9286" w14:textId="77777777" w:rsidR="00485D85" w:rsidRPr="004A0AF4" w:rsidRDefault="002A726C">
      <w:pPr>
        <w:spacing w:after="120"/>
        <w:rPr>
          <w:rFonts w:ascii="Times New Roman" w:hAnsi="Times New Roman" w:cs="Times New Roman"/>
        </w:rPr>
      </w:pPr>
      <w:r>
        <w:rPr>
          <w:rFonts w:ascii="Times New Roman" w:hAnsi="Times New Roman" w:cs="Times New Roman"/>
        </w:rPr>
        <w:t>If any Signatory determines that the terms of this MOA will not or cannot be carried out, that Signatory shall immediately consult with the other Signatories to attempt to develop an amendment. If an amendment cannot be reached within thirty (30) calendar days, any Signatory may terminate this MOA upon written notification to the other Signatories.</w:t>
      </w:r>
    </w:p>
    <w:p w14:paraId="796F23F8"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39D3FE4A" w14:textId="456ACAD3" w:rsidR="00485D85" w:rsidRPr="004A0AF4" w:rsidRDefault="002A726C" w:rsidP="00664EBD">
      <w:pPr>
        <w:pStyle w:val="Heading1"/>
      </w:pPr>
      <w:bookmarkStart w:id="89" w:name="_Toc230331574"/>
      <w:r>
        <w:lastRenderedPageBreak/>
        <w:t xml:space="preserve">APPENDIX G-Alternative </w:t>
      </w:r>
      <w:r w:rsidR="00743DBC">
        <w:t>Treatment</w:t>
      </w:r>
      <w:r>
        <w:t xml:space="preserve"> Options</w:t>
      </w:r>
      <w:bookmarkEnd w:id="89"/>
    </w:p>
    <w:p w14:paraId="14CF2E08" w14:textId="5F8AB261" w:rsidR="00485D85" w:rsidRPr="004A0AF4" w:rsidRDefault="002A726C">
      <w:pPr>
        <w:spacing w:after="120"/>
        <w:rPr>
          <w:rFonts w:ascii="Times New Roman" w:hAnsi="Times New Roman" w:cs="Times New Roman"/>
        </w:rPr>
      </w:pPr>
      <w:r>
        <w:rPr>
          <w:rFonts w:ascii="Times New Roman" w:hAnsi="Times New Roman" w:cs="Times New Roman"/>
        </w:rPr>
        <w:t xml:space="preserve">When adversely affected properties are eligible under Criteria A, B, or C </w:t>
      </w:r>
      <w:r w:rsidR="00B626E9">
        <w:rPr>
          <w:rFonts w:ascii="Times New Roman" w:hAnsi="Times New Roman" w:cs="Times New Roman"/>
        </w:rPr>
        <w:t xml:space="preserve">and/or </w:t>
      </w:r>
      <w:r>
        <w:rPr>
          <w:rFonts w:ascii="Times New Roman" w:hAnsi="Times New Roman" w:cs="Times New Roman"/>
        </w:rPr>
        <w:t xml:space="preserve">in addition to Criterion D, data recovery may not be the only </w:t>
      </w:r>
      <w:r w:rsidR="00743DBC">
        <w:rPr>
          <w:rFonts w:ascii="Times New Roman" w:hAnsi="Times New Roman" w:cs="Times New Roman"/>
        </w:rPr>
        <w:t>treatment</w:t>
      </w:r>
      <w:r>
        <w:rPr>
          <w:rFonts w:ascii="Times New Roman" w:hAnsi="Times New Roman" w:cs="Times New Roman"/>
        </w:rPr>
        <w:t xml:space="preserve"> measure or the most appropriate. NMDOT shall prepare, or cause to be prepared, a Treatment Plan and shall submit the Treatment Plan to SHPO for review and comment. SHPO shall have twenty-one (21) calendar days to respond. If SHPO does not respond within that period, NMDOT may assume concurrence with the proposed Treatment Plan.</w:t>
      </w:r>
    </w:p>
    <w:p w14:paraId="6B25B7E1" w14:textId="77777777" w:rsidR="00485D85" w:rsidRPr="004A0AF4" w:rsidRDefault="002A726C">
      <w:pPr>
        <w:spacing w:after="120"/>
        <w:rPr>
          <w:rFonts w:ascii="Times New Roman" w:hAnsi="Times New Roman" w:cs="Times New Roman"/>
        </w:rPr>
      </w:pPr>
      <w:r>
        <w:rPr>
          <w:rFonts w:ascii="Times New Roman" w:hAnsi="Times New Roman" w:cs="Times New Roman"/>
        </w:rPr>
        <w:t>Treatment Plans may include, but are not limited to, the following:</w:t>
      </w:r>
    </w:p>
    <w:p w14:paraId="210C1DD0" w14:textId="77777777"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Historic American Buildings Survey / Historic American Engineering Record / Historic American Landscapes Survey (HABS/HAER/HALS).</w:t>
      </w:r>
      <w:r>
        <w:rPr>
          <w:rFonts w:ascii="Times New Roman" w:hAnsi="Times New Roman" w:cs="Times New Roman"/>
        </w:rPr>
        <w:t xml:space="preserve"> HABS/HAER documentation typically will be prepared for buildings and structures eligible under Criteria A and C, or eligible strictly under Criterion C. For bridges, documentation levels are scaled to significance: local level = HAER Level III; state level = HAER Level II; national level = HAER Level I (see also Stipulation VIII for bridge-specific documentation requirements).</w:t>
      </w:r>
    </w:p>
    <w:p w14:paraId="68E07DC4" w14:textId="7E879AF7"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Archival Research.</w:t>
      </w:r>
      <w:r>
        <w:rPr>
          <w:rFonts w:ascii="Times New Roman" w:hAnsi="Times New Roman" w:cs="Times New Roman"/>
        </w:rPr>
        <w:t xml:space="preserve"> </w:t>
      </w:r>
      <w:r w:rsidR="00743DBC">
        <w:rPr>
          <w:rFonts w:ascii="Times New Roman" w:hAnsi="Times New Roman" w:cs="Times New Roman"/>
        </w:rPr>
        <w:t>Treatment</w:t>
      </w:r>
      <w:r>
        <w:rPr>
          <w:rFonts w:ascii="Times New Roman" w:hAnsi="Times New Roman" w:cs="Times New Roman"/>
        </w:rPr>
        <w:t xml:space="preserve"> may involve research into the historic context of the property and/or the region using a thematic research approach with national, state, and local archives; university and museum collections; previous HABS/HAER recordings; General Land Office (GLO) records; local newspapers; family histories; land deeds; photographs; maps; and regional data.</w:t>
      </w:r>
    </w:p>
    <w:p w14:paraId="0745B3CE" w14:textId="055AD9D2"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Preservation, Rehabilitation, Restoration, or Reconstruction.</w:t>
      </w:r>
      <w:r>
        <w:rPr>
          <w:rFonts w:ascii="Times New Roman" w:hAnsi="Times New Roman" w:cs="Times New Roman"/>
        </w:rPr>
        <w:t xml:space="preserve"> </w:t>
      </w:r>
      <w:r w:rsidR="00743DBC">
        <w:rPr>
          <w:rFonts w:ascii="Times New Roman" w:hAnsi="Times New Roman" w:cs="Times New Roman"/>
        </w:rPr>
        <w:t>Treatment</w:t>
      </w:r>
      <w:r>
        <w:rPr>
          <w:rFonts w:ascii="Times New Roman" w:hAnsi="Times New Roman" w:cs="Times New Roman"/>
        </w:rPr>
        <w:t xml:space="preserve"> plans involving these </w:t>
      </w:r>
      <w:r w:rsidR="00743DBC">
        <w:rPr>
          <w:rFonts w:ascii="Times New Roman" w:hAnsi="Times New Roman" w:cs="Times New Roman"/>
        </w:rPr>
        <w:t>activities</w:t>
      </w:r>
      <w:r>
        <w:rPr>
          <w:rFonts w:ascii="Times New Roman" w:hAnsi="Times New Roman" w:cs="Times New Roman"/>
        </w:rPr>
        <w:t xml:space="preserve"> shall follow the </w:t>
      </w:r>
      <w:r>
        <w:rPr>
          <w:rFonts w:ascii="Times New Roman" w:hAnsi="Times New Roman" w:cs="Times New Roman"/>
          <w:i/>
          <w:iCs/>
        </w:rPr>
        <w:t>Secretary of the Interior's Standards for the Treatment of Historic Properties</w:t>
      </w:r>
      <w:r>
        <w:rPr>
          <w:rFonts w:ascii="Times New Roman" w:hAnsi="Times New Roman" w:cs="Times New Roman"/>
        </w:rPr>
        <w:t xml:space="preserve"> (</w:t>
      </w:r>
      <w:hyperlink r:id="rId15" w:history="1">
        <w:r>
          <w:rPr>
            <w:rStyle w:val="Hyperlink"/>
            <w:rFonts w:ascii="Times New Roman" w:hAnsi="Times New Roman" w:cs="Times New Roman"/>
          </w:rPr>
          <w:t>https://www.nps.gov/orgs/1739/secretary-standards-treatment-historic-properties.htm</w:t>
        </w:r>
      </w:hyperlink>
      <w:r>
        <w:rPr>
          <w:rFonts w:ascii="Times New Roman" w:hAnsi="Times New Roman" w:cs="Times New Roman"/>
        </w:rPr>
        <w:t>).</w:t>
      </w:r>
    </w:p>
    <w:p w14:paraId="180F9305" w14:textId="3350FFE6"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Analysis or Synthesis of Past Data.</w:t>
      </w:r>
      <w:r>
        <w:rPr>
          <w:rFonts w:ascii="Times New Roman" w:hAnsi="Times New Roman" w:cs="Times New Roman"/>
        </w:rPr>
        <w:t xml:space="preserve"> Analysis and synthesis of data accumulated through FHWA and NMDOT projects for professional or general audiences.</w:t>
      </w:r>
    </w:p>
    <w:p w14:paraId="2887EE99" w14:textId="4575F24C"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 xml:space="preserve">Oral Histories. </w:t>
      </w:r>
      <w:r w:rsidRPr="005C5C70">
        <w:rPr>
          <w:rFonts w:ascii="Times New Roman" w:hAnsi="Times New Roman" w:cs="Times New Roman"/>
        </w:rPr>
        <w:t>Following the guidance in Principles and Best Practices for Oral History (Oral History Association, revised 2018</w:t>
      </w:r>
      <w:r w:rsidR="00C836A2">
        <w:rPr>
          <w:rFonts w:ascii="Times New Roman" w:hAnsi="Times New Roman" w:cs="Times New Roman"/>
        </w:rPr>
        <w:t>)</w:t>
      </w:r>
      <w:r w:rsidRPr="005C5C70">
        <w:rPr>
          <w:rFonts w:ascii="Times New Roman" w:hAnsi="Times New Roman" w:cs="Times New Roman"/>
        </w:rPr>
        <w:t>; available a</w:t>
      </w:r>
      <w:r>
        <w:rPr>
          <w:rFonts w:ascii="Times New Roman" w:hAnsi="Times New Roman" w:cs="Times New Roman"/>
          <w:b/>
          <w:bCs/>
        </w:rPr>
        <w:t>t</w:t>
      </w:r>
      <w:r w:rsidR="005C5C70">
        <w:rPr>
          <w:rFonts w:ascii="Times New Roman" w:hAnsi="Times New Roman" w:cs="Times New Roman"/>
          <w:b/>
          <w:bCs/>
        </w:rPr>
        <w:t xml:space="preserve"> </w:t>
      </w:r>
      <w:hyperlink r:id="rId16" w:history="1">
        <w:r>
          <w:rPr>
            <w:rStyle w:val="Hyperlink"/>
            <w:rFonts w:ascii="Times New Roman" w:hAnsi="Times New Roman" w:cs="Times New Roman"/>
          </w:rPr>
          <w:t>https://oralhistory.org/principles-and-best-practices-revised-2018/</w:t>
        </w:r>
      </w:hyperlink>
    </w:p>
    <w:p w14:paraId="01D93DE0" w14:textId="77777777"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Ethnography.</w:t>
      </w:r>
      <w:r>
        <w:rPr>
          <w:rFonts w:ascii="Times New Roman" w:hAnsi="Times New Roman" w:cs="Times New Roman"/>
        </w:rPr>
        <w:t xml:space="preserve"> Following the guidance in </w:t>
      </w:r>
      <w:r>
        <w:rPr>
          <w:rFonts w:ascii="Times New Roman" w:hAnsi="Times New Roman" w:cs="Times New Roman"/>
          <w:i/>
          <w:iCs/>
        </w:rPr>
        <w:t>NPS Essential Competencies for an Ethnography</w:t>
      </w:r>
      <w:r>
        <w:rPr>
          <w:rFonts w:ascii="Times New Roman" w:hAnsi="Times New Roman" w:cs="Times New Roman"/>
        </w:rPr>
        <w:t xml:space="preserve"> and the American Anthropological Association's </w:t>
      </w:r>
      <w:r>
        <w:rPr>
          <w:rFonts w:ascii="Times New Roman" w:hAnsi="Times New Roman" w:cs="Times New Roman"/>
          <w:i/>
          <w:iCs/>
        </w:rPr>
        <w:t>Statement on Ethnography</w:t>
      </w:r>
      <w:r>
        <w:rPr>
          <w:rFonts w:ascii="Times New Roman" w:hAnsi="Times New Roman" w:cs="Times New Roman"/>
        </w:rPr>
        <w:t>.</w:t>
      </w:r>
    </w:p>
    <w:p w14:paraId="06276922" w14:textId="77777777"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Public Education Materials.</w:t>
      </w:r>
      <w:r>
        <w:rPr>
          <w:rFonts w:ascii="Times New Roman" w:hAnsi="Times New Roman" w:cs="Times New Roman"/>
        </w:rPr>
        <w:t xml:space="preserve"> Brochures, booklets, press releases, web-based digital and video materials, school curricula, public-interest stories on the NMDOT website, articles in reputable newspapers, and exhibits (including formal displays, posters, and wayside exhibits).</w:t>
      </w:r>
    </w:p>
    <w:p w14:paraId="30F8FE05" w14:textId="6F627023" w:rsidR="00485D85" w:rsidRPr="004A0AF4" w:rsidRDefault="002A726C" w:rsidP="002A726C">
      <w:pPr>
        <w:pStyle w:val="ListParagraph"/>
        <w:numPr>
          <w:ilvl w:val="0"/>
          <w:numId w:val="12"/>
        </w:numPr>
        <w:spacing w:after="80"/>
        <w:rPr>
          <w:rFonts w:ascii="Times New Roman" w:hAnsi="Times New Roman" w:cs="Times New Roman"/>
        </w:rPr>
      </w:pPr>
      <w:r>
        <w:rPr>
          <w:rFonts w:ascii="Times New Roman" w:hAnsi="Times New Roman" w:cs="Times New Roman"/>
          <w:b/>
          <w:bCs/>
        </w:rPr>
        <w:t>Interpretation and Education for Historic Bridges.</w:t>
      </w:r>
      <w:r>
        <w:rPr>
          <w:rFonts w:ascii="Times New Roman" w:hAnsi="Times New Roman" w:cs="Times New Roman"/>
        </w:rPr>
        <w:t xml:space="preserve"> Where appropriate and applicable, NMDOT may provide educational and interpretive information on the history and engineering of significant historic bridges to the </w:t>
      </w:r>
      <w:r w:rsidR="00C836A2">
        <w:rPr>
          <w:rFonts w:ascii="Times New Roman" w:hAnsi="Times New Roman" w:cs="Times New Roman"/>
        </w:rPr>
        <w:t>public</w:t>
      </w:r>
      <w:r>
        <w:rPr>
          <w:rFonts w:ascii="Times New Roman" w:hAnsi="Times New Roman" w:cs="Times New Roman"/>
        </w:rPr>
        <w:t>.</w:t>
      </w:r>
    </w:p>
    <w:p w14:paraId="705C35B7"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391D1068" w14:textId="7A18AE7C" w:rsidR="00485D85" w:rsidRPr="004A0AF4" w:rsidRDefault="002A726C" w:rsidP="00664EBD">
      <w:pPr>
        <w:pStyle w:val="Heading1"/>
      </w:pPr>
      <w:bookmarkStart w:id="90" w:name="_Toc230331575"/>
      <w:r>
        <w:lastRenderedPageBreak/>
        <w:t xml:space="preserve">APPENDIX H-Program Comments and </w:t>
      </w:r>
      <w:r w:rsidR="005C5C70">
        <w:t>Other Documents</w:t>
      </w:r>
      <w:r>
        <w:t xml:space="preserve"> Referenced in This PA</w:t>
      </w:r>
      <w:bookmarkEnd w:id="90"/>
    </w:p>
    <w:p w14:paraId="2B0B3EA6" w14:textId="77777777" w:rsidR="00485D85" w:rsidRPr="004A0AF4" w:rsidRDefault="002A726C">
      <w:pPr>
        <w:spacing w:after="120"/>
        <w:rPr>
          <w:rFonts w:ascii="Times New Roman" w:hAnsi="Times New Roman" w:cs="Times New Roman"/>
        </w:rPr>
      </w:pPr>
      <w:r>
        <w:rPr>
          <w:rFonts w:ascii="Times New Roman" w:hAnsi="Times New Roman" w:cs="Times New Roman"/>
        </w:rPr>
        <w:t>The following ACHP actions and reference documents are relevant to undertakings under this Agreement:</w:t>
      </w:r>
    </w:p>
    <w:p w14:paraId="696F2A1D" w14:textId="6924A149"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b/>
          <w:bCs/>
        </w:rPr>
        <w:t>Section 106 Exemption Regarding Historic Preservation Review Process for Effects to the Interstate Highway System</w:t>
      </w:r>
      <w:r>
        <w:rPr>
          <w:rFonts w:ascii="Times New Roman" w:hAnsi="Times New Roman" w:cs="Times New Roman"/>
        </w:rPr>
        <w:t xml:space="preserve"> (March 2005, as extended), Federal Register 70-4739 (2005-03-10).</w:t>
      </w:r>
    </w:p>
    <w:p w14:paraId="68AF8322" w14:textId="4AC9A95D"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b/>
          <w:bCs/>
        </w:rPr>
        <w:t>Program Comment for Actions Affecting Post-1945 Concrete and Steel Bridges</w:t>
      </w:r>
      <w:r>
        <w:rPr>
          <w:rFonts w:ascii="Times New Roman" w:hAnsi="Times New Roman" w:cs="Times New Roman"/>
        </w:rPr>
        <w:t xml:space="preserve"> (July 2012, as amended), ACHP Digital Library: </w:t>
      </w:r>
      <w:hyperlink r:id="rId17" w:history="1">
        <w:r>
          <w:rPr>
            <w:rStyle w:val="Hyperlink"/>
            <w:rFonts w:ascii="Times New Roman" w:hAnsi="Times New Roman" w:cs="Times New Roman"/>
          </w:rPr>
          <w:t>https://www.achp.gov/digital-library-section-106-landing/program-comment-actions-affecting-post-1945-concrete-and-steel</w:t>
        </w:r>
      </w:hyperlink>
      <w:r>
        <w:rPr>
          <w:rFonts w:ascii="Times New Roman" w:hAnsi="Times New Roman" w:cs="Times New Roman"/>
        </w:rPr>
        <w:t>.</w:t>
      </w:r>
    </w:p>
    <w:p w14:paraId="30469F12" w14:textId="10CC71E2"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b/>
          <w:bCs/>
        </w:rPr>
        <w:t>Program Comment for Rail Rights-of-Way</w:t>
      </w:r>
      <w:r>
        <w:rPr>
          <w:rFonts w:ascii="Times New Roman" w:hAnsi="Times New Roman" w:cs="Times New Roman"/>
        </w:rPr>
        <w:t xml:space="preserve"> (</w:t>
      </w:r>
      <w:r w:rsidR="00EB3B22">
        <w:rPr>
          <w:rFonts w:ascii="Times New Roman" w:hAnsi="Times New Roman" w:cs="Times New Roman"/>
        </w:rPr>
        <w:t>published August 24, 2018</w:t>
      </w:r>
      <w:r>
        <w:rPr>
          <w:rFonts w:ascii="Times New Roman" w:hAnsi="Times New Roman" w:cs="Times New Roman"/>
        </w:rPr>
        <w:t>), ACHP Digital Library.</w:t>
      </w:r>
    </w:p>
    <w:p w14:paraId="205148B6" w14:textId="611094F1" w:rsidR="00485D85" w:rsidRPr="004A0AF4" w:rsidRDefault="002A726C" w:rsidP="002A726C">
      <w:pPr>
        <w:pStyle w:val="ListParagraph"/>
        <w:numPr>
          <w:ilvl w:val="0"/>
          <w:numId w:val="2"/>
        </w:numPr>
        <w:spacing w:after="80"/>
        <w:rPr>
          <w:rFonts w:ascii="Times New Roman" w:hAnsi="Times New Roman" w:cs="Times New Roman"/>
        </w:rPr>
      </w:pPr>
      <w:r>
        <w:rPr>
          <w:rFonts w:ascii="Times New Roman" w:hAnsi="Times New Roman" w:cs="Times New Roman"/>
          <w:i/>
          <w:iCs/>
        </w:rPr>
        <w:t>Historic Bridges in New Mexico: An Updated Guide for Evaluation</w:t>
      </w:r>
      <w:r>
        <w:rPr>
          <w:rFonts w:ascii="Times New Roman" w:hAnsi="Times New Roman" w:cs="Times New Roman"/>
        </w:rPr>
        <w:t>, NMDOT Cultural Resources Technical Series 2014-1, governs bridge eligibility evaluations under Stipulation VIII.B.</w:t>
      </w:r>
    </w:p>
    <w:p w14:paraId="4F2E46B4"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695F396B" w14:textId="6E5350C4" w:rsidR="00485D85" w:rsidRPr="004A0AF4" w:rsidRDefault="002A726C" w:rsidP="00664EBD">
      <w:pPr>
        <w:pStyle w:val="Heading1"/>
      </w:pPr>
      <w:bookmarkStart w:id="91" w:name="_Toc230331576"/>
      <w:r>
        <w:lastRenderedPageBreak/>
        <w:t>ATTACHMENT 1-Definitions of Terms Specific to This Agreement</w:t>
      </w:r>
      <w:bookmarkEnd w:id="91"/>
    </w:p>
    <w:p w14:paraId="052AACC5" w14:textId="11EA3471" w:rsidR="00485D85" w:rsidRPr="004A0AF4" w:rsidRDefault="002A726C">
      <w:pPr>
        <w:spacing w:after="120"/>
        <w:rPr>
          <w:rFonts w:ascii="Times New Roman" w:hAnsi="Times New Roman" w:cs="Times New Roman"/>
        </w:rPr>
      </w:pPr>
      <w:r>
        <w:rPr>
          <w:rFonts w:ascii="Times New Roman" w:hAnsi="Times New Roman" w:cs="Times New Roman"/>
        </w:rPr>
        <w:t>For the purposes of this Agreement, the definitions in 36 CFR §800.16(a)-(z) apply, along with the following:</w:t>
      </w:r>
    </w:p>
    <w:p w14:paraId="5132AE73" w14:textId="77777777" w:rsidR="00485D85" w:rsidRPr="00D22DF8" w:rsidRDefault="002A726C" w:rsidP="00D22DF8">
      <w:pPr>
        <w:rPr>
          <w:rFonts w:ascii="Times New Roman" w:hAnsi="Times New Roman" w:cs="Times New Roman"/>
          <w:b/>
          <w:bCs/>
          <w:i/>
          <w:iCs/>
        </w:rPr>
      </w:pPr>
      <w:r>
        <w:rPr>
          <w:rFonts w:ascii="Times New Roman" w:hAnsi="Times New Roman" w:cs="Times New Roman"/>
          <w:b/>
          <w:bCs/>
          <w:i/>
          <w:iCs/>
        </w:rPr>
        <w:t>A. Abbreviations</w:t>
      </w:r>
    </w:p>
    <w:p w14:paraId="205B440D" w14:textId="1F4C0552"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ACHP</w:t>
      </w:r>
      <w:r>
        <w:rPr>
          <w:rFonts w:ascii="Times New Roman" w:hAnsi="Times New Roman" w:cs="Times New Roman"/>
        </w:rPr>
        <w:t>-Advisory Council on Historic Preservation.</w:t>
      </w:r>
    </w:p>
    <w:p w14:paraId="64E8465C" w14:textId="4A2F4C29" w:rsidR="00935711" w:rsidRDefault="00935711" w:rsidP="005A6871">
      <w:pPr>
        <w:spacing w:after="80"/>
        <w:ind w:left="360"/>
        <w:rPr>
          <w:rFonts w:ascii="Times New Roman" w:hAnsi="Times New Roman" w:cs="Times New Roman"/>
          <w:b/>
          <w:bCs/>
        </w:rPr>
      </w:pPr>
      <w:r w:rsidRPr="00935711">
        <w:rPr>
          <w:rFonts w:ascii="Times New Roman" w:hAnsi="Times New Roman" w:cs="Times New Roman"/>
          <w:b/>
          <w:bCs/>
        </w:rPr>
        <w:t>APE</w:t>
      </w:r>
      <w:r>
        <w:rPr>
          <w:rFonts w:ascii="Times New Roman" w:hAnsi="Times New Roman" w:cs="Times New Roman"/>
          <w:b/>
          <w:bCs/>
        </w:rPr>
        <w:t>-</w:t>
      </w:r>
      <w:r w:rsidRPr="00935711">
        <w:rPr>
          <w:rFonts w:ascii="Times New Roman" w:hAnsi="Times New Roman" w:cs="Times New Roman"/>
        </w:rPr>
        <w:t>Area of Potential Effect</w:t>
      </w:r>
      <w:r>
        <w:rPr>
          <w:rFonts w:ascii="Times New Roman" w:hAnsi="Times New Roman" w:cs="Times New Roman"/>
        </w:rPr>
        <w:t>. The geographic area within which an undertaking may directly or indirectly change the character or use of historic properties (36 CFR §800.16(d)). The APE may vary depending on the type of effect and the scale of the undertaking.</w:t>
      </w:r>
    </w:p>
    <w:p w14:paraId="684E6B21" w14:textId="6E198AA1"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ARMS</w:t>
      </w:r>
      <w:r>
        <w:rPr>
          <w:rFonts w:ascii="Times New Roman" w:hAnsi="Times New Roman" w:cs="Times New Roman"/>
        </w:rPr>
        <w:t>-Archaeological Records Management Section.</w:t>
      </w:r>
    </w:p>
    <w:p w14:paraId="2370CAF9" w14:textId="7C3F19A9"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BOP / EOP</w:t>
      </w:r>
      <w:r>
        <w:rPr>
          <w:rFonts w:ascii="Times New Roman" w:hAnsi="Times New Roman" w:cs="Times New Roman"/>
        </w:rPr>
        <w:t xml:space="preserve">-Beginning of Project / End of Project. Internal NMDOT terms defining </w:t>
      </w:r>
      <w:r w:rsidR="005D6A90">
        <w:rPr>
          <w:rFonts w:ascii="Times New Roman" w:hAnsi="Times New Roman" w:cs="Times New Roman"/>
        </w:rPr>
        <w:t>a</w:t>
      </w:r>
      <w:r>
        <w:rPr>
          <w:rFonts w:ascii="Times New Roman" w:hAnsi="Times New Roman" w:cs="Times New Roman"/>
        </w:rPr>
        <w:t xml:space="preserve"> project's beginning and end</w:t>
      </w:r>
      <w:r w:rsidR="005D6A90">
        <w:rPr>
          <w:rFonts w:ascii="Times New Roman" w:hAnsi="Times New Roman" w:cs="Times New Roman"/>
        </w:rPr>
        <w:t xml:space="preserve"> based on the STIP limits</w:t>
      </w:r>
      <w:r>
        <w:rPr>
          <w:rFonts w:ascii="Times New Roman" w:hAnsi="Times New Roman" w:cs="Times New Roman"/>
        </w:rPr>
        <w:t>.</w:t>
      </w:r>
    </w:p>
    <w:p w14:paraId="39278135" w14:textId="1A998BDD"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CPRC</w:t>
      </w:r>
      <w:r>
        <w:rPr>
          <w:rFonts w:ascii="Times New Roman" w:hAnsi="Times New Roman" w:cs="Times New Roman"/>
        </w:rPr>
        <w:t>-Cultural Properties Review Committee. New Mexico's governor-appointed advisory body that reviews State Register nominations</w:t>
      </w:r>
      <w:r w:rsidR="005D6A90">
        <w:rPr>
          <w:rFonts w:ascii="Times New Roman" w:hAnsi="Times New Roman" w:cs="Times New Roman"/>
        </w:rPr>
        <w:t xml:space="preserve">, </w:t>
      </w:r>
      <w:r>
        <w:rPr>
          <w:rFonts w:ascii="Times New Roman" w:hAnsi="Times New Roman" w:cs="Times New Roman"/>
        </w:rPr>
        <w:t>provides guidance on preservation policy and compliance</w:t>
      </w:r>
      <w:r w:rsidR="005D6A90">
        <w:rPr>
          <w:rFonts w:ascii="Times New Roman" w:hAnsi="Times New Roman" w:cs="Times New Roman"/>
        </w:rPr>
        <w:t>, and issues permits</w:t>
      </w:r>
      <w:r>
        <w:rPr>
          <w:rFonts w:ascii="Times New Roman" w:hAnsi="Times New Roman" w:cs="Times New Roman"/>
        </w:rPr>
        <w:t>.</w:t>
      </w:r>
    </w:p>
    <w:p w14:paraId="3978999F" w14:textId="08CA9C49" w:rsidR="007344D3" w:rsidRPr="007344D3" w:rsidRDefault="007344D3" w:rsidP="007344D3">
      <w:pPr>
        <w:spacing w:after="80"/>
        <w:ind w:left="360"/>
        <w:rPr>
          <w:rFonts w:ascii="Times New Roman" w:hAnsi="Times New Roman" w:cs="Times New Roman"/>
        </w:rPr>
      </w:pPr>
      <w:r w:rsidRPr="007344D3">
        <w:rPr>
          <w:rFonts w:ascii="Times New Roman" w:hAnsi="Times New Roman" w:cs="Times New Roman"/>
          <w:b/>
          <w:bCs/>
        </w:rPr>
        <w:t>CSS</w:t>
      </w:r>
      <w:r>
        <w:rPr>
          <w:rFonts w:ascii="Times New Roman" w:hAnsi="Times New Roman" w:cs="Times New Roman"/>
          <w:b/>
          <w:bCs/>
        </w:rPr>
        <w:t>-</w:t>
      </w:r>
      <w:r w:rsidRPr="007344D3">
        <w:rPr>
          <w:rFonts w:ascii="Times New Roman" w:hAnsi="Times New Roman" w:cs="Times New Roman"/>
        </w:rPr>
        <w:t>Context Sensitive Solutions. A collaborative, interdisciplinary approach to developing transportation projects that integrates project design with the physical setting and the cultural, scenic, aesthetic, historic, environmental, and community values of the area; used by FHWA and NMDOT to avoid and minimize effects on historic properties</w:t>
      </w:r>
      <w:r w:rsidR="004F02EC">
        <w:rPr>
          <w:rFonts w:ascii="Times New Roman" w:hAnsi="Times New Roman" w:cs="Times New Roman"/>
        </w:rPr>
        <w:t>.</w:t>
      </w:r>
    </w:p>
    <w:p w14:paraId="3B94A46C" w14:textId="0027AD9D"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DCA</w:t>
      </w:r>
      <w:r>
        <w:rPr>
          <w:rFonts w:ascii="Times New Roman" w:hAnsi="Times New Roman" w:cs="Times New Roman"/>
        </w:rPr>
        <w:t>-New Mexico Department of Cultural Affairs. The state agency that administers SHPO/HPD and NMCRIS.</w:t>
      </w:r>
    </w:p>
    <w:p w14:paraId="507498BA" w14:textId="55D94DD9"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FHWA</w:t>
      </w:r>
      <w:r>
        <w:rPr>
          <w:rFonts w:ascii="Times New Roman" w:hAnsi="Times New Roman" w:cs="Times New Roman"/>
        </w:rPr>
        <w:t>-Federal Highway Administration.</w:t>
      </w:r>
    </w:p>
    <w:p w14:paraId="64DE2734" w14:textId="46ACB3E2" w:rsidR="007344D3" w:rsidRPr="007344D3" w:rsidRDefault="007344D3" w:rsidP="007344D3">
      <w:pPr>
        <w:spacing w:after="80"/>
        <w:ind w:left="360"/>
        <w:rPr>
          <w:rFonts w:ascii="Times New Roman" w:hAnsi="Times New Roman" w:cs="Times New Roman"/>
        </w:rPr>
      </w:pPr>
      <w:r w:rsidRPr="007344D3">
        <w:rPr>
          <w:rFonts w:ascii="Times New Roman" w:hAnsi="Times New Roman" w:cs="Times New Roman"/>
          <w:b/>
          <w:bCs/>
        </w:rPr>
        <w:t>HCPI</w:t>
      </w:r>
      <w:r>
        <w:rPr>
          <w:rFonts w:ascii="Times New Roman" w:hAnsi="Times New Roman" w:cs="Times New Roman"/>
          <w:b/>
          <w:bCs/>
        </w:rPr>
        <w:t>-</w:t>
      </w:r>
      <w:r w:rsidRPr="007344D3">
        <w:rPr>
          <w:rFonts w:ascii="Times New Roman" w:hAnsi="Times New Roman" w:cs="Times New Roman"/>
        </w:rPr>
        <w:t>Historic Cultural Properties Inventory</w:t>
      </w:r>
      <w:r w:rsidR="00C82BAA">
        <w:rPr>
          <w:rFonts w:ascii="Times New Roman" w:hAnsi="Times New Roman" w:cs="Times New Roman"/>
        </w:rPr>
        <w:t xml:space="preserve"> </w:t>
      </w:r>
      <w:r w:rsidRPr="007344D3">
        <w:rPr>
          <w:rFonts w:ascii="Times New Roman" w:hAnsi="Times New Roman" w:cs="Times New Roman"/>
        </w:rPr>
        <w:t>form used to record above-ground historic and architectural resources, including bridges, buildings, structures, and districts</w:t>
      </w:r>
      <w:r w:rsidR="00C82BAA">
        <w:rPr>
          <w:rFonts w:ascii="Times New Roman" w:hAnsi="Times New Roman" w:cs="Times New Roman"/>
        </w:rPr>
        <w:t>.</w:t>
      </w:r>
    </w:p>
    <w:p w14:paraId="3992F2B9" w14:textId="2264AAB3" w:rsidR="007344D3" w:rsidRDefault="007344D3" w:rsidP="007344D3">
      <w:pPr>
        <w:spacing w:after="80"/>
        <w:ind w:left="360"/>
        <w:rPr>
          <w:rFonts w:ascii="Times New Roman" w:hAnsi="Times New Roman" w:cs="Times New Roman"/>
          <w:b/>
          <w:bCs/>
        </w:rPr>
      </w:pPr>
      <w:r w:rsidRPr="007344D3">
        <w:rPr>
          <w:rFonts w:ascii="Times New Roman" w:hAnsi="Times New Roman" w:cs="Times New Roman"/>
          <w:b/>
          <w:bCs/>
        </w:rPr>
        <w:t>HPD</w:t>
      </w:r>
      <w:r>
        <w:rPr>
          <w:rFonts w:ascii="Times New Roman" w:hAnsi="Times New Roman" w:cs="Times New Roman"/>
          <w:b/>
          <w:bCs/>
        </w:rPr>
        <w:t>-</w:t>
      </w:r>
      <w:r w:rsidRPr="007344D3">
        <w:rPr>
          <w:rFonts w:ascii="Times New Roman" w:hAnsi="Times New Roman" w:cs="Times New Roman"/>
        </w:rPr>
        <w:t xml:space="preserve">Historic Preservation Division. The division of the New Mexico Department of Cultural Affairs which </w:t>
      </w:r>
      <w:r w:rsidR="00C82BAA">
        <w:rPr>
          <w:rFonts w:ascii="Times New Roman" w:hAnsi="Times New Roman" w:cs="Times New Roman"/>
        </w:rPr>
        <w:t>includes the State Historic Preservation Officer (</w:t>
      </w:r>
      <w:r w:rsidRPr="007344D3">
        <w:rPr>
          <w:rFonts w:ascii="Times New Roman" w:hAnsi="Times New Roman" w:cs="Times New Roman"/>
        </w:rPr>
        <w:t>SHPO</w:t>
      </w:r>
      <w:r w:rsidR="00C82BAA">
        <w:rPr>
          <w:rFonts w:ascii="Times New Roman" w:hAnsi="Times New Roman" w:cs="Times New Roman"/>
        </w:rPr>
        <w:t>);</w:t>
      </w:r>
      <w:r w:rsidRPr="007344D3">
        <w:rPr>
          <w:rFonts w:ascii="Times New Roman" w:hAnsi="Times New Roman" w:cs="Times New Roman"/>
        </w:rPr>
        <w:t xml:space="preserve"> responsible for administering state and federal historic-preservation programs in New Mexico.</w:t>
      </w:r>
    </w:p>
    <w:p w14:paraId="2413FB14" w14:textId="7F5693C7"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MIAC</w:t>
      </w:r>
      <w:r>
        <w:rPr>
          <w:rFonts w:ascii="Times New Roman" w:hAnsi="Times New Roman" w:cs="Times New Roman"/>
        </w:rPr>
        <w:t>-Museum of Indian Arts and Culture.</w:t>
      </w:r>
    </w:p>
    <w:p w14:paraId="2D93EA23" w14:textId="69559A9F"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MOA</w:t>
      </w:r>
      <w:r>
        <w:rPr>
          <w:rFonts w:ascii="Times New Roman" w:hAnsi="Times New Roman" w:cs="Times New Roman"/>
        </w:rPr>
        <w:t xml:space="preserve">-Memorandum of Agreement. A legally binding agreement executed when an undertaking will have </w:t>
      </w:r>
      <w:r w:rsidR="00C82BAA">
        <w:rPr>
          <w:rFonts w:ascii="Times New Roman" w:hAnsi="Times New Roman" w:cs="Times New Roman"/>
        </w:rPr>
        <w:t xml:space="preserve">an </w:t>
      </w:r>
      <w:r>
        <w:rPr>
          <w:rFonts w:ascii="Times New Roman" w:hAnsi="Times New Roman" w:cs="Times New Roman"/>
        </w:rPr>
        <w:t>adverse effect; outlines mitigation, responsibilities, and timelines.</w:t>
      </w:r>
    </w:p>
    <w:p w14:paraId="1E89F937" w14:textId="2958ACFB" w:rsidR="00485D85" w:rsidRPr="005A6871" w:rsidRDefault="002A726C" w:rsidP="007344D3">
      <w:pPr>
        <w:spacing w:after="80"/>
        <w:ind w:left="360"/>
        <w:rPr>
          <w:rFonts w:ascii="Times New Roman" w:hAnsi="Times New Roman" w:cs="Times New Roman"/>
        </w:rPr>
      </w:pPr>
      <w:r>
        <w:rPr>
          <w:rFonts w:ascii="Times New Roman" w:hAnsi="Times New Roman" w:cs="Times New Roman"/>
          <w:b/>
          <w:bCs/>
        </w:rPr>
        <w:t>MOU</w:t>
      </w:r>
      <w:r>
        <w:rPr>
          <w:rFonts w:ascii="Times New Roman" w:hAnsi="Times New Roman" w:cs="Times New Roman"/>
        </w:rPr>
        <w:t>-Memorandum of Understanding. A non-binding agreement establishing cooperation or coordination between agencies or partners; does not impose enforceable mitigation.</w:t>
      </w:r>
    </w:p>
    <w:p w14:paraId="2E2A64CF" w14:textId="51301C36"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NEPA</w:t>
      </w:r>
      <w:r>
        <w:rPr>
          <w:rFonts w:ascii="Times New Roman" w:hAnsi="Times New Roman" w:cs="Times New Roman"/>
        </w:rPr>
        <w:t>-National Environmental Policy Act. Federal statute requiring environmental impact review for all federally funded undertakings; coordinated with but separate from Section 106.</w:t>
      </w:r>
    </w:p>
    <w:p w14:paraId="2B6A2B06" w14:textId="35E07871"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NHPA</w:t>
      </w:r>
      <w:r>
        <w:rPr>
          <w:rFonts w:ascii="Times New Roman" w:hAnsi="Times New Roman" w:cs="Times New Roman"/>
        </w:rPr>
        <w:t>-National Historic Preservation Act. Federal preservation statute establishing Section 106, SHPO/THPO roles, the ACHP, and the National Register of Historic Places.</w:t>
      </w:r>
    </w:p>
    <w:p w14:paraId="23014625" w14:textId="45620F85"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NIAF</w:t>
      </w:r>
      <w:r>
        <w:rPr>
          <w:rFonts w:ascii="Times New Roman" w:hAnsi="Times New Roman" w:cs="Times New Roman"/>
        </w:rPr>
        <w:t xml:space="preserve">-NMCRIS Investigation Abstract Form. Used </w:t>
      </w:r>
      <w:r w:rsidR="0072388B">
        <w:rPr>
          <w:rFonts w:ascii="Times New Roman" w:hAnsi="Times New Roman" w:cs="Times New Roman"/>
        </w:rPr>
        <w:t xml:space="preserve">either as a </w:t>
      </w:r>
      <w:r>
        <w:rPr>
          <w:rFonts w:ascii="Times New Roman" w:hAnsi="Times New Roman" w:cs="Times New Roman"/>
        </w:rPr>
        <w:t xml:space="preserve">report </w:t>
      </w:r>
      <w:r w:rsidR="0072388B">
        <w:rPr>
          <w:rFonts w:ascii="Times New Roman" w:hAnsi="Times New Roman" w:cs="Times New Roman"/>
        </w:rPr>
        <w:t xml:space="preserve">to document </w:t>
      </w:r>
      <w:r>
        <w:rPr>
          <w:rFonts w:ascii="Times New Roman" w:hAnsi="Times New Roman" w:cs="Times New Roman"/>
        </w:rPr>
        <w:t>a cultural resource inventory that produced no cultural findings</w:t>
      </w:r>
      <w:r w:rsidR="0072388B">
        <w:rPr>
          <w:rFonts w:ascii="Times New Roman" w:hAnsi="Times New Roman" w:cs="Times New Roman"/>
        </w:rPr>
        <w:t xml:space="preserve"> (negative report), or as preliminary documentation to a positive report</w:t>
      </w:r>
      <w:r>
        <w:rPr>
          <w:rFonts w:ascii="Times New Roman" w:hAnsi="Times New Roman" w:cs="Times New Roman"/>
        </w:rPr>
        <w:t>.</w:t>
      </w:r>
    </w:p>
    <w:p w14:paraId="02ECBF6E" w14:textId="2D34B781"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NMAC</w:t>
      </w:r>
      <w:r>
        <w:rPr>
          <w:rFonts w:ascii="Times New Roman" w:hAnsi="Times New Roman" w:cs="Times New Roman"/>
        </w:rPr>
        <w:t>-New Mexico Administrative Code. State regulatory code governing agency procedures, including archaeological permitting, survey standards, reporting, and curation.</w:t>
      </w:r>
    </w:p>
    <w:p w14:paraId="4F788519" w14:textId="1F56E424"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NMCRIS</w:t>
      </w:r>
      <w:r>
        <w:rPr>
          <w:rFonts w:ascii="Times New Roman" w:hAnsi="Times New Roman" w:cs="Times New Roman"/>
        </w:rPr>
        <w:t>-New Mexico Cultural Resources Information System. Statewide database of archaeological/historic sites, surveys, activity numbers, and spatial data managed by SHPO/HPD</w:t>
      </w:r>
      <w:r w:rsidR="0072388B">
        <w:rPr>
          <w:rFonts w:ascii="Times New Roman" w:hAnsi="Times New Roman" w:cs="Times New Roman"/>
        </w:rPr>
        <w:t>/ARMS</w:t>
      </w:r>
      <w:r>
        <w:rPr>
          <w:rFonts w:ascii="Times New Roman" w:hAnsi="Times New Roman" w:cs="Times New Roman"/>
        </w:rPr>
        <w:t>.</w:t>
      </w:r>
    </w:p>
    <w:p w14:paraId="5D96FB61" w14:textId="6216948A"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NMDOT</w:t>
      </w:r>
      <w:r>
        <w:rPr>
          <w:rFonts w:ascii="Times New Roman" w:hAnsi="Times New Roman" w:cs="Times New Roman"/>
        </w:rPr>
        <w:t>-New Mexico Department of Transportation.</w:t>
      </w:r>
    </w:p>
    <w:p w14:paraId="0436AD48" w14:textId="0B9EFEAD"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NRHP</w:t>
      </w:r>
      <w:r>
        <w:rPr>
          <w:rFonts w:ascii="Times New Roman" w:hAnsi="Times New Roman" w:cs="Times New Roman"/>
        </w:rPr>
        <w:t>-National Register of Historic Places. Federal list of significant historic properties administered by the National Park Service, including districts, sites, buildings, structures, and objects.</w:t>
      </w:r>
    </w:p>
    <w:p w14:paraId="61FD63AF" w14:textId="11F2BD11"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PA-</w:t>
      </w:r>
      <w:r w:rsidRPr="0072388B">
        <w:rPr>
          <w:rFonts w:ascii="Times New Roman" w:hAnsi="Times New Roman" w:cs="Times New Roman"/>
        </w:rPr>
        <w:t xml:space="preserve">Programmatic Agreement. </w:t>
      </w:r>
      <w:r w:rsidR="00795652">
        <w:rPr>
          <w:rFonts w:ascii="Times New Roman" w:hAnsi="Times New Roman" w:cs="Times New Roman"/>
        </w:rPr>
        <w:t xml:space="preserve">Establishes a streamlined process for handling routine environmental requirements for </w:t>
      </w:r>
      <w:r w:rsidR="00A25A40">
        <w:rPr>
          <w:rFonts w:ascii="Times New Roman" w:hAnsi="Times New Roman" w:cs="Times New Roman"/>
        </w:rPr>
        <w:t xml:space="preserve">commonly encountered project types. </w:t>
      </w:r>
    </w:p>
    <w:p w14:paraId="40A24BFE" w14:textId="36EF3351"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SHPO</w:t>
      </w:r>
      <w:r>
        <w:rPr>
          <w:rFonts w:ascii="Times New Roman" w:hAnsi="Times New Roman" w:cs="Times New Roman"/>
        </w:rPr>
        <w:t>-State Historic Preservation Officer. Official designated by the Governor of each state to administer the state's historic preservation program under the NHPA.</w:t>
      </w:r>
    </w:p>
    <w:p w14:paraId="31151687" w14:textId="121AC71B" w:rsidR="00A25A40" w:rsidRDefault="002A726C" w:rsidP="005A6871">
      <w:pPr>
        <w:spacing w:after="80"/>
        <w:ind w:left="360"/>
        <w:rPr>
          <w:rFonts w:ascii="Times New Roman" w:hAnsi="Times New Roman" w:cs="Times New Roman"/>
        </w:rPr>
      </w:pPr>
      <w:r>
        <w:rPr>
          <w:rFonts w:ascii="Times New Roman" w:hAnsi="Times New Roman" w:cs="Times New Roman"/>
          <w:b/>
          <w:bCs/>
        </w:rPr>
        <w:lastRenderedPageBreak/>
        <w:t>STIP</w:t>
      </w:r>
      <w:r>
        <w:rPr>
          <w:rFonts w:ascii="Times New Roman" w:hAnsi="Times New Roman" w:cs="Times New Roman"/>
        </w:rPr>
        <w:t>-Statewide Transportation Improvement Program.</w:t>
      </w:r>
      <w:r w:rsidR="00A25A40">
        <w:rPr>
          <w:rFonts w:ascii="Times New Roman" w:hAnsi="Times New Roman" w:cs="Times New Roman"/>
        </w:rPr>
        <w:t xml:space="preserve"> </w:t>
      </w:r>
      <w:r w:rsidR="00A25A40" w:rsidRPr="00A25A40">
        <w:rPr>
          <w:rFonts w:ascii="Times New Roman" w:hAnsi="Times New Roman" w:cs="Times New Roman"/>
        </w:rPr>
        <w:t>The STIP is a staged, multi-year, statewide intermodal program of transportation projects developed in cooperation with the metropolitan planning organizations (MPOs), public transit providers, and any Regional Transportation Planning Organizations (RTPO) in the state</w:t>
      </w:r>
      <w:r w:rsidR="00A25A40">
        <w:rPr>
          <w:rFonts w:ascii="Times New Roman" w:hAnsi="Times New Roman" w:cs="Times New Roman"/>
        </w:rPr>
        <w:t>.</w:t>
      </w:r>
    </w:p>
    <w:p w14:paraId="110F6F99" w14:textId="58D27DDC"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T/LPA</w:t>
      </w:r>
      <w:r>
        <w:rPr>
          <w:rFonts w:ascii="Times New Roman" w:hAnsi="Times New Roman" w:cs="Times New Roman"/>
        </w:rPr>
        <w:t xml:space="preserve">-Tribe/Local Public Agency. Tribes, Pueblos, Nations, municipalities, counties, or other local entities </w:t>
      </w:r>
      <w:r w:rsidR="00A25A40">
        <w:rPr>
          <w:rFonts w:ascii="Times New Roman" w:hAnsi="Times New Roman" w:cs="Times New Roman"/>
        </w:rPr>
        <w:t>receiving funds from FHWA that pass through NMDOT for transportation-related p</w:t>
      </w:r>
      <w:r>
        <w:rPr>
          <w:rFonts w:ascii="Times New Roman" w:hAnsi="Times New Roman" w:cs="Times New Roman"/>
        </w:rPr>
        <w:t>rojects requiring NMDOT and federal oversight.</w:t>
      </w:r>
    </w:p>
    <w:p w14:paraId="1838FFF9" w14:textId="03681F17" w:rsidR="00485D85" w:rsidRPr="005A6871" w:rsidRDefault="002A726C" w:rsidP="005A6871">
      <w:pPr>
        <w:spacing w:after="80"/>
        <w:ind w:left="360"/>
        <w:rPr>
          <w:rFonts w:ascii="Times New Roman" w:hAnsi="Times New Roman" w:cs="Times New Roman"/>
        </w:rPr>
      </w:pPr>
      <w:r>
        <w:rPr>
          <w:rFonts w:ascii="Times New Roman" w:hAnsi="Times New Roman" w:cs="Times New Roman"/>
          <w:b/>
          <w:bCs/>
        </w:rPr>
        <w:t>THPO</w:t>
      </w:r>
      <w:r>
        <w:rPr>
          <w:rFonts w:ascii="Times New Roman" w:hAnsi="Times New Roman" w:cs="Times New Roman"/>
        </w:rPr>
        <w:t>-Tribal Historic Preservation Officer. Tribal official with SHPO-equivalent authority on Tribal lands, responsible for NHPA compliance and cultural resource protection.</w:t>
      </w:r>
    </w:p>
    <w:p w14:paraId="5DC0C08F" w14:textId="507E0AB7" w:rsidR="00485D85" w:rsidRPr="004A0AF4" w:rsidRDefault="002A726C">
      <w:pPr>
        <w:spacing w:after="120"/>
        <w:rPr>
          <w:rFonts w:ascii="Times New Roman" w:hAnsi="Times New Roman" w:cs="Times New Roman"/>
        </w:rPr>
      </w:pPr>
      <w:r>
        <w:rPr>
          <w:rFonts w:ascii="Times New Roman" w:hAnsi="Times New Roman" w:cs="Times New Roman"/>
          <w:b/>
          <w:bCs/>
        </w:rPr>
        <w:t xml:space="preserve">B. </w:t>
      </w:r>
      <w:r>
        <w:rPr>
          <w:rFonts w:ascii="Times New Roman" w:hAnsi="Times New Roman" w:cs="Times New Roman"/>
          <w:b/>
          <w:bCs/>
          <w:i/>
          <w:iCs/>
        </w:rPr>
        <w:t>Agency Official.</w:t>
      </w:r>
      <w:r>
        <w:rPr>
          <w:rFonts w:ascii="Times New Roman" w:hAnsi="Times New Roman" w:cs="Times New Roman"/>
        </w:rPr>
        <w:t xml:space="preserve"> The agency with jurisdiction over an undertaking, responsible for ensuring compliance with Section 106 (36 CFR §800.16(a)). For undertakings under this PA, FHWA is the federal agency, and NMDOT serves as the Agency Official acting on behalf of FHWA.</w:t>
      </w:r>
    </w:p>
    <w:p w14:paraId="36B88822" w14:textId="2231EAA4" w:rsidR="00485D85" w:rsidRPr="004A0AF4" w:rsidRDefault="00935711">
      <w:pPr>
        <w:spacing w:after="120"/>
        <w:rPr>
          <w:rFonts w:ascii="Times New Roman" w:hAnsi="Times New Roman" w:cs="Times New Roman"/>
        </w:rPr>
      </w:pPr>
      <w:r>
        <w:rPr>
          <w:rFonts w:ascii="Times New Roman" w:hAnsi="Times New Roman" w:cs="Times New Roman"/>
          <w:b/>
          <w:bCs/>
        </w:rPr>
        <w:t>C</w:t>
      </w:r>
      <w:r w:rsidR="002A726C">
        <w:rPr>
          <w:rFonts w:ascii="Times New Roman" w:hAnsi="Times New Roman" w:cs="Times New Roman"/>
          <w:b/>
          <w:bCs/>
        </w:rPr>
        <w:t xml:space="preserve">. </w:t>
      </w:r>
      <w:r w:rsidR="002A726C">
        <w:rPr>
          <w:rFonts w:ascii="Times New Roman" w:hAnsi="Times New Roman" w:cs="Times New Roman"/>
          <w:b/>
          <w:bCs/>
          <w:i/>
          <w:iCs/>
        </w:rPr>
        <w:t>Concurring Party.</w:t>
      </w:r>
      <w:r w:rsidR="002A726C">
        <w:rPr>
          <w:rFonts w:ascii="Times New Roman" w:hAnsi="Times New Roman" w:cs="Times New Roman"/>
        </w:rPr>
        <w:t xml:space="preserve"> A party invited to endorse an agreement document under 36 CFR §800.6(c)(3). A concurring party does not have authority to amend or terminate </w:t>
      </w:r>
      <w:r w:rsidR="00C3144E">
        <w:rPr>
          <w:rFonts w:ascii="Times New Roman" w:hAnsi="Times New Roman" w:cs="Times New Roman"/>
        </w:rPr>
        <w:t>the</w:t>
      </w:r>
      <w:r w:rsidR="002A726C">
        <w:rPr>
          <w:rFonts w:ascii="Times New Roman" w:hAnsi="Times New Roman" w:cs="Times New Roman"/>
        </w:rPr>
        <w:t xml:space="preserve"> agreement.</w:t>
      </w:r>
    </w:p>
    <w:p w14:paraId="604B5B9D" w14:textId="19CE1067" w:rsidR="00485D85" w:rsidRPr="004A0AF4" w:rsidRDefault="00935711">
      <w:pPr>
        <w:spacing w:after="120"/>
        <w:rPr>
          <w:rFonts w:ascii="Times New Roman" w:hAnsi="Times New Roman" w:cs="Times New Roman"/>
        </w:rPr>
      </w:pPr>
      <w:r>
        <w:rPr>
          <w:rFonts w:ascii="Times New Roman" w:hAnsi="Times New Roman" w:cs="Times New Roman"/>
          <w:b/>
          <w:bCs/>
        </w:rPr>
        <w:t>D</w:t>
      </w:r>
      <w:r w:rsidR="002A726C">
        <w:rPr>
          <w:rFonts w:ascii="Times New Roman" w:hAnsi="Times New Roman" w:cs="Times New Roman"/>
          <w:b/>
          <w:bCs/>
        </w:rPr>
        <w:t xml:space="preserve">. </w:t>
      </w:r>
      <w:r w:rsidR="002A726C">
        <w:rPr>
          <w:rFonts w:ascii="Times New Roman" w:hAnsi="Times New Roman" w:cs="Times New Roman"/>
          <w:b/>
          <w:bCs/>
          <w:i/>
          <w:iCs/>
        </w:rPr>
        <w:t>Consulting Party.</w:t>
      </w:r>
      <w:r w:rsidR="002A726C">
        <w:rPr>
          <w:rFonts w:ascii="Times New Roman" w:hAnsi="Times New Roman" w:cs="Times New Roman"/>
        </w:rPr>
        <w:t xml:space="preserve"> A party invited to provide input on a project or agreement. Consulting parties include, but are not limited to, SHPO, THPO, Indian Tribe, local government, and applicants for federal permits, licenses, and approvals (36 CFR §800.2(c)).</w:t>
      </w:r>
    </w:p>
    <w:p w14:paraId="46067904" w14:textId="31BBF8F7" w:rsidR="00485D85" w:rsidRPr="004A0AF4" w:rsidRDefault="00935711">
      <w:pPr>
        <w:spacing w:after="120"/>
        <w:rPr>
          <w:rFonts w:ascii="Times New Roman" w:hAnsi="Times New Roman" w:cs="Times New Roman"/>
        </w:rPr>
      </w:pPr>
      <w:r>
        <w:rPr>
          <w:rFonts w:ascii="Times New Roman" w:hAnsi="Times New Roman" w:cs="Times New Roman"/>
          <w:b/>
          <w:bCs/>
        </w:rPr>
        <w:t>E</w:t>
      </w:r>
      <w:r w:rsidR="002A726C">
        <w:rPr>
          <w:rFonts w:ascii="Times New Roman" w:hAnsi="Times New Roman" w:cs="Times New Roman"/>
          <w:b/>
          <w:bCs/>
        </w:rPr>
        <w:t xml:space="preserve">. </w:t>
      </w:r>
      <w:r w:rsidR="002A726C">
        <w:rPr>
          <w:rFonts w:ascii="Times New Roman" w:hAnsi="Times New Roman" w:cs="Times New Roman"/>
          <w:b/>
          <w:bCs/>
          <w:i/>
          <w:iCs/>
        </w:rPr>
        <w:t>Cultural Resources.</w:t>
      </w:r>
      <w:r w:rsidR="002A726C">
        <w:rPr>
          <w:rFonts w:ascii="Times New Roman" w:hAnsi="Times New Roman" w:cs="Times New Roman"/>
        </w:rPr>
        <w:t xml:space="preserve"> See </w:t>
      </w:r>
      <w:r w:rsidR="002A726C">
        <w:rPr>
          <w:rFonts w:ascii="Times New Roman" w:hAnsi="Times New Roman" w:cs="Times New Roman"/>
          <w:i/>
          <w:iCs/>
        </w:rPr>
        <w:t>Historic Properties.</w:t>
      </w:r>
      <w:r w:rsidR="002A726C">
        <w:rPr>
          <w:rFonts w:ascii="Times New Roman" w:hAnsi="Times New Roman" w:cs="Times New Roman"/>
        </w:rPr>
        <w:t xml:space="preserve"> These terms are used interchangeably under New Mexico state law and in NMDOT practice.</w:t>
      </w:r>
    </w:p>
    <w:p w14:paraId="015D6646" w14:textId="1837BE19" w:rsidR="00485D85" w:rsidRPr="004A0AF4" w:rsidRDefault="00935711">
      <w:pPr>
        <w:spacing w:after="120"/>
        <w:rPr>
          <w:rFonts w:ascii="Times New Roman" w:hAnsi="Times New Roman" w:cs="Times New Roman"/>
        </w:rPr>
      </w:pPr>
      <w:r>
        <w:rPr>
          <w:rFonts w:ascii="Times New Roman" w:hAnsi="Times New Roman" w:cs="Times New Roman"/>
          <w:b/>
          <w:bCs/>
        </w:rPr>
        <w:t>F</w:t>
      </w:r>
      <w:r w:rsidR="002A726C">
        <w:rPr>
          <w:rFonts w:ascii="Times New Roman" w:hAnsi="Times New Roman" w:cs="Times New Roman"/>
          <w:b/>
          <w:bCs/>
        </w:rPr>
        <w:t xml:space="preserve">. </w:t>
      </w:r>
      <w:r w:rsidR="002A726C">
        <w:rPr>
          <w:rFonts w:ascii="Times New Roman" w:hAnsi="Times New Roman" w:cs="Times New Roman"/>
          <w:b/>
          <w:bCs/>
          <w:i/>
          <w:iCs/>
        </w:rPr>
        <w:t>Exempt Activity.</w:t>
      </w:r>
      <w:r w:rsidR="002A726C">
        <w:rPr>
          <w:rFonts w:ascii="Times New Roman" w:hAnsi="Times New Roman" w:cs="Times New Roman"/>
        </w:rPr>
        <w:t xml:space="preserve"> An activity in an undertaking listed in Appendix A that has no potential to affect historic properties and does not require Section 106 </w:t>
      </w:r>
      <w:r w:rsidR="00C3144E">
        <w:rPr>
          <w:rFonts w:ascii="Times New Roman" w:hAnsi="Times New Roman" w:cs="Times New Roman"/>
        </w:rPr>
        <w:t>consultation</w:t>
      </w:r>
      <w:r w:rsidR="002A726C">
        <w:rPr>
          <w:rFonts w:ascii="Times New Roman" w:hAnsi="Times New Roman" w:cs="Times New Roman"/>
        </w:rPr>
        <w:t>. An activity is not exempt if conditions must be imposed to protect historic properties.</w:t>
      </w:r>
    </w:p>
    <w:p w14:paraId="77293A68" w14:textId="07DFF7D8" w:rsidR="00485D85" w:rsidRPr="004A0AF4" w:rsidRDefault="00935711">
      <w:pPr>
        <w:spacing w:after="120"/>
        <w:rPr>
          <w:rFonts w:ascii="Times New Roman" w:hAnsi="Times New Roman" w:cs="Times New Roman"/>
        </w:rPr>
      </w:pPr>
      <w:r>
        <w:rPr>
          <w:rFonts w:ascii="Times New Roman" w:hAnsi="Times New Roman" w:cs="Times New Roman"/>
          <w:b/>
          <w:bCs/>
        </w:rPr>
        <w:t>G</w:t>
      </w:r>
      <w:r w:rsidR="002A726C">
        <w:rPr>
          <w:rFonts w:ascii="Times New Roman" w:hAnsi="Times New Roman" w:cs="Times New Roman"/>
          <w:b/>
          <w:bCs/>
        </w:rPr>
        <w:t xml:space="preserve">. </w:t>
      </w:r>
      <w:r w:rsidR="002A726C">
        <w:rPr>
          <w:rFonts w:ascii="Times New Roman" w:hAnsi="Times New Roman" w:cs="Times New Roman"/>
          <w:b/>
          <w:bCs/>
          <w:i/>
          <w:iCs/>
        </w:rPr>
        <w:t>Ground Disturbance.</w:t>
      </w:r>
      <w:r w:rsidR="002A726C">
        <w:rPr>
          <w:rFonts w:ascii="Times New Roman" w:hAnsi="Times New Roman" w:cs="Times New Roman"/>
        </w:rPr>
        <w:t xml:space="preserve"> Any work that goes below the existing surface, including excavation, digging, trenching, drilling, </w:t>
      </w:r>
      <w:proofErr w:type="spellStart"/>
      <w:r w:rsidR="002A726C">
        <w:rPr>
          <w:rFonts w:ascii="Times New Roman" w:hAnsi="Times New Roman" w:cs="Times New Roman"/>
        </w:rPr>
        <w:t>augering</w:t>
      </w:r>
      <w:proofErr w:type="spellEnd"/>
      <w:r w:rsidR="002A726C">
        <w:rPr>
          <w:rFonts w:ascii="Times New Roman" w:hAnsi="Times New Roman" w:cs="Times New Roman"/>
        </w:rPr>
        <w:t>, backfilling, clearing, or grading.</w:t>
      </w:r>
    </w:p>
    <w:p w14:paraId="03B2A3B8" w14:textId="36EF9976" w:rsidR="00485D85" w:rsidRPr="004A0AF4" w:rsidRDefault="00935711">
      <w:pPr>
        <w:spacing w:after="120"/>
        <w:rPr>
          <w:rFonts w:ascii="Times New Roman" w:hAnsi="Times New Roman" w:cs="Times New Roman"/>
        </w:rPr>
      </w:pPr>
      <w:r>
        <w:rPr>
          <w:rFonts w:ascii="Times New Roman" w:hAnsi="Times New Roman" w:cs="Times New Roman"/>
          <w:b/>
          <w:bCs/>
        </w:rPr>
        <w:t>H</w:t>
      </w:r>
      <w:r w:rsidR="002A726C">
        <w:rPr>
          <w:rFonts w:ascii="Times New Roman" w:hAnsi="Times New Roman" w:cs="Times New Roman"/>
          <w:b/>
          <w:bCs/>
        </w:rPr>
        <w:t xml:space="preserve">. </w:t>
      </w:r>
      <w:r w:rsidR="002A726C">
        <w:rPr>
          <w:rFonts w:ascii="Times New Roman" w:hAnsi="Times New Roman" w:cs="Times New Roman"/>
          <w:b/>
          <w:bCs/>
          <w:i/>
          <w:iCs/>
        </w:rPr>
        <w:t>Historic Properties.</w:t>
      </w:r>
      <w:r w:rsidR="002A726C">
        <w:rPr>
          <w:rFonts w:ascii="Times New Roman" w:hAnsi="Times New Roman" w:cs="Times New Roman"/>
        </w:rPr>
        <w:t xml:space="preserve"> Properties listed in or eligible for the NRHP, including buildings, structures, objects, sites, and districts, as well as properties of religious or cultural importance to Indian Tribes (36 CFR §800.16(l)). Often referred to as "cultural resources" in New Mexico.</w:t>
      </w:r>
    </w:p>
    <w:p w14:paraId="773F7320" w14:textId="28275D4E" w:rsidR="00485D85" w:rsidRPr="004A0AF4" w:rsidRDefault="00935711">
      <w:pPr>
        <w:spacing w:after="120"/>
        <w:rPr>
          <w:rFonts w:ascii="Times New Roman" w:hAnsi="Times New Roman" w:cs="Times New Roman"/>
        </w:rPr>
      </w:pPr>
      <w:r>
        <w:rPr>
          <w:rFonts w:ascii="Times New Roman" w:hAnsi="Times New Roman" w:cs="Times New Roman"/>
          <w:b/>
          <w:bCs/>
        </w:rPr>
        <w:t>I</w:t>
      </w:r>
      <w:r w:rsidR="002A726C">
        <w:rPr>
          <w:rFonts w:ascii="Times New Roman" w:hAnsi="Times New Roman" w:cs="Times New Roman"/>
          <w:b/>
          <w:bCs/>
        </w:rPr>
        <w:t xml:space="preserve">. </w:t>
      </w:r>
      <w:r w:rsidR="002A726C">
        <w:rPr>
          <w:rFonts w:ascii="Times New Roman" w:hAnsi="Times New Roman" w:cs="Times New Roman"/>
          <w:b/>
          <w:bCs/>
          <w:i/>
          <w:iCs/>
        </w:rPr>
        <w:t>Qualified Staff.</w:t>
      </w:r>
      <w:r w:rsidR="002A726C">
        <w:rPr>
          <w:rFonts w:ascii="Times New Roman" w:hAnsi="Times New Roman" w:cs="Times New Roman"/>
        </w:rPr>
        <w:t xml:space="preserve"> Cultural resource professionals who meet the </w:t>
      </w:r>
      <w:r w:rsidR="002A726C">
        <w:rPr>
          <w:rFonts w:ascii="Times New Roman" w:hAnsi="Times New Roman" w:cs="Times New Roman"/>
          <w:i/>
          <w:iCs/>
        </w:rPr>
        <w:t>Secretary of the Interior's Professional Qualification Standards</w:t>
      </w:r>
      <w:r w:rsidR="002A726C">
        <w:rPr>
          <w:rFonts w:ascii="Times New Roman" w:hAnsi="Times New Roman" w:cs="Times New Roman"/>
        </w:rPr>
        <w:t xml:space="preserve"> (Federal Register 48:44738–44739) in archaeology, architectural history, or related fields; are listed in the SHPO Directory for state land; and hold the appropriate Cultural Properties Review Committee (CPRC) permit, as required by NMAC 4.10.8.</w:t>
      </w:r>
    </w:p>
    <w:p w14:paraId="5830960C" w14:textId="4143DC19" w:rsidR="00485D85" w:rsidRPr="004A0AF4" w:rsidRDefault="008236D7">
      <w:pPr>
        <w:spacing w:after="120"/>
        <w:rPr>
          <w:rFonts w:ascii="Times New Roman" w:hAnsi="Times New Roman" w:cs="Times New Roman"/>
        </w:rPr>
      </w:pPr>
      <w:r>
        <w:rPr>
          <w:rFonts w:ascii="Times New Roman" w:hAnsi="Times New Roman" w:cs="Times New Roman"/>
          <w:b/>
          <w:bCs/>
        </w:rPr>
        <w:t>J</w:t>
      </w:r>
      <w:r w:rsidR="002A726C">
        <w:rPr>
          <w:rFonts w:ascii="Times New Roman" w:hAnsi="Times New Roman" w:cs="Times New Roman"/>
          <w:b/>
          <w:bCs/>
        </w:rPr>
        <w:t xml:space="preserve">. </w:t>
      </w:r>
      <w:r w:rsidR="002A726C">
        <w:rPr>
          <w:rFonts w:ascii="Times New Roman" w:hAnsi="Times New Roman" w:cs="Times New Roman"/>
          <w:b/>
          <w:bCs/>
          <w:i/>
          <w:iCs/>
        </w:rPr>
        <w:t>Screened Activity.</w:t>
      </w:r>
      <w:r w:rsidR="002A726C">
        <w:rPr>
          <w:rFonts w:ascii="Times New Roman" w:hAnsi="Times New Roman" w:cs="Times New Roman"/>
        </w:rPr>
        <w:t xml:space="preserve"> An activity listed in Appendix B with minimal potential to affect historic properties. Following review by Qualified Staff, a screened activity may </w:t>
      </w:r>
      <w:r w:rsidR="00C3144E">
        <w:rPr>
          <w:rFonts w:ascii="Times New Roman" w:hAnsi="Times New Roman" w:cs="Times New Roman"/>
        </w:rPr>
        <w:t>not require</w:t>
      </w:r>
      <w:r w:rsidR="002A726C">
        <w:rPr>
          <w:rFonts w:ascii="Times New Roman" w:hAnsi="Times New Roman" w:cs="Times New Roman"/>
        </w:rPr>
        <w:t xml:space="preserve"> further Section 106 consultation with SHPO.</w:t>
      </w:r>
    </w:p>
    <w:p w14:paraId="5AF93B46" w14:textId="06299FE0" w:rsidR="00485D85" w:rsidRPr="004A0AF4" w:rsidRDefault="00935711">
      <w:pPr>
        <w:spacing w:after="120"/>
        <w:rPr>
          <w:rFonts w:ascii="Times New Roman" w:hAnsi="Times New Roman" w:cs="Times New Roman"/>
        </w:rPr>
      </w:pPr>
      <w:r>
        <w:rPr>
          <w:rFonts w:ascii="Times New Roman" w:hAnsi="Times New Roman" w:cs="Times New Roman"/>
          <w:b/>
          <w:bCs/>
        </w:rPr>
        <w:t>K</w:t>
      </w:r>
      <w:r w:rsidR="002A726C">
        <w:rPr>
          <w:rFonts w:ascii="Times New Roman" w:hAnsi="Times New Roman" w:cs="Times New Roman"/>
          <w:b/>
          <w:bCs/>
        </w:rPr>
        <w:t xml:space="preserve">. </w:t>
      </w:r>
      <w:r w:rsidR="002A726C">
        <w:rPr>
          <w:rFonts w:ascii="Times New Roman" w:hAnsi="Times New Roman" w:cs="Times New Roman"/>
          <w:b/>
          <w:bCs/>
          <w:i/>
          <w:iCs/>
        </w:rPr>
        <w:t>Signatory.</w:t>
      </w:r>
      <w:r w:rsidR="002A726C">
        <w:rPr>
          <w:rFonts w:ascii="Times New Roman" w:hAnsi="Times New Roman" w:cs="Times New Roman"/>
        </w:rPr>
        <w:t xml:space="preserve"> A party with sole authority to execute, amend, or terminate </w:t>
      </w:r>
      <w:r w:rsidR="00C3144E">
        <w:rPr>
          <w:rFonts w:ascii="Times New Roman" w:hAnsi="Times New Roman" w:cs="Times New Roman"/>
        </w:rPr>
        <w:t>an</w:t>
      </w:r>
      <w:r w:rsidR="002A726C">
        <w:rPr>
          <w:rFonts w:ascii="Times New Roman" w:hAnsi="Times New Roman" w:cs="Times New Roman"/>
        </w:rPr>
        <w:t xml:space="preserve"> Agreement under 36 CFR §800.6(c)(1). </w:t>
      </w:r>
    </w:p>
    <w:p w14:paraId="2663E25E" w14:textId="5EA1E21A" w:rsidR="00485D85" w:rsidRPr="004A0AF4" w:rsidRDefault="00935711">
      <w:pPr>
        <w:spacing w:after="120"/>
        <w:rPr>
          <w:rFonts w:ascii="Times New Roman" w:hAnsi="Times New Roman" w:cs="Times New Roman"/>
        </w:rPr>
      </w:pPr>
      <w:r>
        <w:rPr>
          <w:rFonts w:ascii="Times New Roman" w:hAnsi="Times New Roman" w:cs="Times New Roman"/>
          <w:b/>
          <w:bCs/>
        </w:rPr>
        <w:t>L</w:t>
      </w:r>
      <w:r w:rsidR="002A726C">
        <w:rPr>
          <w:rFonts w:ascii="Times New Roman" w:hAnsi="Times New Roman" w:cs="Times New Roman"/>
          <w:b/>
          <w:bCs/>
        </w:rPr>
        <w:t xml:space="preserve">. </w:t>
      </w:r>
      <w:r w:rsidR="002A726C">
        <w:rPr>
          <w:rFonts w:ascii="Times New Roman" w:hAnsi="Times New Roman" w:cs="Times New Roman"/>
          <w:b/>
          <w:bCs/>
          <w:i/>
          <w:iCs/>
        </w:rPr>
        <w:t>Traditional Cultural Property.</w:t>
      </w:r>
      <w:r w:rsidR="002A726C">
        <w:rPr>
          <w:rFonts w:ascii="Times New Roman" w:hAnsi="Times New Roman" w:cs="Times New Roman"/>
        </w:rPr>
        <w:t xml:space="preserve"> A historic property eligible for the NRHP because it holds ongoing cultural, religious, or traditional importance to a living community, most often associated with an Indian Tribe. Its significance derives from long-standing cultural practices or beliefs tied to a specific place, landscape, or natural feature.</w:t>
      </w:r>
    </w:p>
    <w:p w14:paraId="60F0063D" w14:textId="5C366EC9" w:rsidR="00485D85" w:rsidRPr="004A0AF4" w:rsidRDefault="00935711">
      <w:pPr>
        <w:spacing w:after="120"/>
        <w:rPr>
          <w:rFonts w:ascii="Times New Roman" w:hAnsi="Times New Roman" w:cs="Times New Roman"/>
        </w:rPr>
      </w:pPr>
      <w:r>
        <w:rPr>
          <w:rFonts w:ascii="Times New Roman" w:hAnsi="Times New Roman" w:cs="Times New Roman"/>
          <w:b/>
          <w:bCs/>
        </w:rPr>
        <w:t>M</w:t>
      </w:r>
      <w:r w:rsidR="002A726C">
        <w:rPr>
          <w:rFonts w:ascii="Times New Roman" w:hAnsi="Times New Roman" w:cs="Times New Roman"/>
          <w:b/>
          <w:bCs/>
        </w:rPr>
        <w:t xml:space="preserve">. </w:t>
      </w:r>
      <w:r w:rsidR="002A726C">
        <w:rPr>
          <w:rFonts w:ascii="Times New Roman" w:hAnsi="Times New Roman" w:cs="Times New Roman"/>
          <w:b/>
          <w:bCs/>
          <w:i/>
          <w:iCs/>
        </w:rPr>
        <w:t>Undertaking.</w:t>
      </w:r>
      <w:r w:rsidR="002A726C">
        <w:rPr>
          <w:rFonts w:ascii="Times New Roman" w:hAnsi="Times New Roman" w:cs="Times New Roman"/>
        </w:rPr>
        <w:t xml:space="preserve"> Any project, activity, or program funded in whole or in part, permitted, licensed, or approved by a federal agency (36 CFR §800.16(y)).</w:t>
      </w:r>
    </w:p>
    <w:p w14:paraId="513FAB42" w14:textId="77777777" w:rsidR="005A6871" w:rsidRDefault="005A6871">
      <w:pPr>
        <w:rPr>
          <w:rFonts w:ascii="Times New Roman" w:hAnsi="Times New Roman" w:cs="Times New Roman"/>
          <w:b/>
          <w:bCs/>
          <w:sz w:val="28"/>
          <w:szCs w:val="28"/>
        </w:rPr>
      </w:pPr>
      <w:r>
        <w:rPr>
          <w:rFonts w:ascii="Times New Roman" w:hAnsi="Times New Roman" w:cs="Times New Roman"/>
        </w:rPr>
        <w:br w:type="page"/>
      </w:r>
    </w:p>
    <w:p w14:paraId="732C470C" w14:textId="553BCC5C" w:rsidR="00485D85" w:rsidRPr="004A0AF4" w:rsidRDefault="002A726C" w:rsidP="00664EBD">
      <w:pPr>
        <w:pStyle w:val="Heading1"/>
      </w:pPr>
      <w:bookmarkStart w:id="92" w:name="_Toc230331577"/>
      <w:r>
        <w:lastRenderedPageBreak/>
        <w:t>ATTACHMENT 2-Road Structure Terms and Glossary</w:t>
      </w:r>
      <w:bookmarkEnd w:id="92"/>
    </w:p>
    <w:p w14:paraId="04AE7EFD" w14:textId="77777777" w:rsidR="00485D85" w:rsidRPr="004A0AF4" w:rsidRDefault="002A726C">
      <w:pPr>
        <w:spacing w:after="120"/>
        <w:rPr>
          <w:rFonts w:ascii="Times New Roman" w:hAnsi="Times New Roman" w:cs="Times New Roman"/>
        </w:rPr>
      </w:pPr>
      <w:r>
        <w:rPr>
          <w:rFonts w:ascii="Times New Roman" w:hAnsi="Times New Roman" w:cs="Times New Roman"/>
        </w:rPr>
        <w:t>The following terms are used throughout this Agreement in connection with roadway and bridge work. Understanding these terms is important for applying the Exempt and Screened activity lists in Appendices A and B.</w:t>
      </w:r>
    </w:p>
    <w:p w14:paraId="354A6B7B" w14:textId="4CEAD32B" w:rsidR="00485D85" w:rsidRPr="004A0AF4" w:rsidRDefault="002A726C">
      <w:pPr>
        <w:spacing w:after="120"/>
        <w:rPr>
          <w:rFonts w:ascii="Times New Roman" w:hAnsi="Times New Roman" w:cs="Times New Roman"/>
        </w:rPr>
      </w:pPr>
      <w:r>
        <w:rPr>
          <w:rFonts w:ascii="Times New Roman" w:hAnsi="Times New Roman" w:cs="Times New Roman"/>
          <w:b/>
          <w:bCs/>
        </w:rPr>
        <w:t>Abutment</w:t>
      </w:r>
      <w:r>
        <w:rPr>
          <w:rFonts w:ascii="Times New Roman" w:hAnsi="Times New Roman" w:cs="Times New Roman"/>
        </w:rPr>
        <w:t>-</w:t>
      </w:r>
      <w:r w:rsidR="008D4949">
        <w:rPr>
          <w:rFonts w:ascii="Times New Roman" w:hAnsi="Times New Roman" w:cs="Times New Roman"/>
        </w:rPr>
        <w:t>A</w:t>
      </w:r>
      <w:r>
        <w:rPr>
          <w:rFonts w:ascii="Times New Roman" w:hAnsi="Times New Roman" w:cs="Times New Roman"/>
        </w:rPr>
        <w:t xml:space="preserve"> structure that supports the ends of a bridge and transfers </w:t>
      </w:r>
      <w:r w:rsidR="008D4949">
        <w:rPr>
          <w:rFonts w:ascii="Times New Roman" w:hAnsi="Times New Roman" w:cs="Times New Roman"/>
        </w:rPr>
        <w:t>its</w:t>
      </w:r>
      <w:r>
        <w:rPr>
          <w:rFonts w:ascii="Times New Roman" w:hAnsi="Times New Roman" w:cs="Times New Roman"/>
        </w:rPr>
        <w:t xml:space="preserve"> load to the ground.</w:t>
      </w:r>
    </w:p>
    <w:p w14:paraId="030A10AC" w14:textId="6F056AAA" w:rsidR="00485D85" w:rsidRPr="004A0AF4" w:rsidRDefault="002A726C">
      <w:pPr>
        <w:spacing w:after="120"/>
        <w:rPr>
          <w:rFonts w:ascii="Times New Roman" w:hAnsi="Times New Roman" w:cs="Times New Roman"/>
        </w:rPr>
      </w:pPr>
      <w:r>
        <w:rPr>
          <w:rFonts w:ascii="Times New Roman" w:hAnsi="Times New Roman" w:cs="Times New Roman"/>
          <w:b/>
          <w:bCs/>
        </w:rPr>
        <w:t>Acequia</w:t>
      </w:r>
      <w:r>
        <w:rPr>
          <w:rFonts w:ascii="Times New Roman" w:hAnsi="Times New Roman" w:cs="Times New Roman"/>
        </w:rPr>
        <w:t>-A historic irrigation ditch or canal, typically earthen, that may have cultural significance to Hispanic and Pueblo communities in New Mexico.</w:t>
      </w:r>
    </w:p>
    <w:p w14:paraId="342E58CC" w14:textId="6C9B9598" w:rsidR="00485D85" w:rsidRPr="004A0AF4" w:rsidRDefault="002A726C">
      <w:pPr>
        <w:spacing w:after="120"/>
        <w:rPr>
          <w:rFonts w:ascii="Times New Roman" w:hAnsi="Times New Roman" w:cs="Times New Roman"/>
        </w:rPr>
      </w:pPr>
      <w:r>
        <w:rPr>
          <w:rFonts w:ascii="Times New Roman" w:hAnsi="Times New Roman" w:cs="Times New Roman"/>
          <w:b/>
          <w:bCs/>
        </w:rPr>
        <w:t>Approach Slab</w:t>
      </w:r>
      <w:r>
        <w:rPr>
          <w:rFonts w:ascii="Times New Roman" w:hAnsi="Times New Roman" w:cs="Times New Roman"/>
        </w:rPr>
        <w:t>-A reinforced concrete slab placed between roadway pavement and a bridge abutment to provide a smooth transition and reduce settlement. Installed at bridge ends to prevent bumps, distribute loads, and maintain ride quality.</w:t>
      </w:r>
    </w:p>
    <w:p w14:paraId="71115A6F" w14:textId="13A176A3" w:rsidR="00485D85" w:rsidRPr="004A0AF4" w:rsidRDefault="002A726C">
      <w:pPr>
        <w:spacing w:after="120"/>
        <w:rPr>
          <w:rFonts w:ascii="Times New Roman" w:hAnsi="Times New Roman" w:cs="Times New Roman"/>
        </w:rPr>
      </w:pPr>
      <w:r>
        <w:rPr>
          <w:rFonts w:ascii="Times New Roman" w:hAnsi="Times New Roman" w:cs="Times New Roman"/>
          <w:b/>
          <w:bCs/>
        </w:rPr>
        <w:t>Beam End / Bearing Repair</w:t>
      </w:r>
      <w:r>
        <w:rPr>
          <w:rFonts w:ascii="Times New Roman" w:hAnsi="Times New Roman" w:cs="Times New Roman"/>
        </w:rPr>
        <w:t>-Repair to the end of a bridge beam where it rests on its support; often involves replacing deteriorated steel or concrete without structural changes to the bridge.</w:t>
      </w:r>
    </w:p>
    <w:p w14:paraId="41C73A60" w14:textId="25E81434" w:rsidR="00485D85" w:rsidRPr="004A0AF4" w:rsidRDefault="002A726C">
      <w:pPr>
        <w:spacing w:after="120"/>
        <w:rPr>
          <w:rFonts w:ascii="Times New Roman" w:hAnsi="Times New Roman" w:cs="Times New Roman"/>
        </w:rPr>
      </w:pPr>
      <w:r>
        <w:rPr>
          <w:rFonts w:ascii="Times New Roman" w:hAnsi="Times New Roman" w:cs="Times New Roman"/>
          <w:b/>
          <w:bCs/>
        </w:rPr>
        <w:t>Bridge Deck</w:t>
      </w:r>
      <w:r>
        <w:rPr>
          <w:rFonts w:ascii="Times New Roman" w:hAnsi="Times New Roman" w:cs="Times New Roman"/>
        </w:rPr>
        <w:t>-The flat surface of a bridge on which vehicles travel.</w:t>
      </w:r>
    </w:p>
    <w:p w14:paraId="13175E01" w14:textId="101547D2" w:rsidR="00485D85" w:rsidRPr="004A0AF4" w:rsidRDefault="002A726C">
      <w:pPr>
        <w:spacing w:after="120"/>
        <w:rPr>
          <w:rFonts w:ascii="Times New Roman" w:hAnsi="Times New Roman" w:cs="Times New Roman"/>
        </w:rPr>
      </w:pPr>
      <w:r>
        <w:rPr>
          <w:rFonts w:ascii="Times New Roman" w:hAnsi="Times New Roman" w:cs="Times New Roman"/>
          <w:b/>
          <w:bCs/>
        </w:rPr>
        <w:t>Cattle Guard</w:t>
      </w:r>
      <w:r>
        <w:rPr>
          <w:rFonts w:ascii="Times New Roman" w:hAnsi="Times New Roman" w:cs="Times New Roman"/>
        </w:rPr>
        <w:t>-A device set into a road surface consisting of parallel rails or pipes with spac</w:t>
      </w:r>
      <w:r w:rsidR="008D4949">
        <w:rPr>
          <w:rFonts w:ascii="Times New Roman" w:hAnsi="Times New Roman" w:cs="Times New Roman"/>
        </w:rPr>
        <w:t xml:space="preserve">ing </w:t>
      </w:r>
      <w:r>
        <w:rPr>
          <w:rFonts w:ascii="Times New Roman" w:hAnsi="Times New Roman" w:cs="Times New Roman"/>
        </w:rPr>
        <w:t xml:space="preserve">that livestock will not </w:t>
      </w:r>
      <w:r w:rsidR="00395C36">
        <w:rPr>
          <w:rFonts w:ascii="Times New Roman" w:hAnsi="Times New Roman" w:cs="Times New Roman"/>
        </w:rPr>
        <w:t>cross,</w:t>
      </w:r>
      <w:r>
        <w:rPr>
          <w:rFonts w:ascii="Times New Roman" w:hAnsi="Times New Roman" w:cs="Times New Roman"/>
        </w:rPr>
        <w:t xml:space="preserve"> but vehicles can pass over.</w:t>
      </w:r>
    </w:p>
    <w:p w14:paraId="027DF9C6" w14:textId="2DB625A6" w:rsidR="00485D85" w:rsidRPr="004A0AF4" w:rsidRDefault="002A726C">
      <w:pPr>
        <w:spacing w:after="120"/>
        <w:rPr>
          <w:rFonts w:ascii="Times New Roman" w:hAnsi="Times New Roman" w:cs="Times New Roman"/>
        </w:rPr>
      </w:pPr>
      <w:r>
        <w:rPr>
          <w:rFonts w:ascii="Times New Roman" w:hAnsi="Times New Roman" w:cs="Times New Roman"/>
          <w:b/>
          <w:bCs/>
        </w:rPr>
        <w:t>Chip Seal (AST/BST)</w:t>
      </w:r>
      <w:r>
        <w:rPr>
          <w:rFonts w:ascii="Times New Roman" w:hAnsi="Times New Roman" w:cs="Times New Roman"/>
        </w:rPr>
        <w:t>-A pavement surface treatment consisting of an application of asphalt followed by a layer of aggregate. Used for road preservation.</w:t>
      </w:r>
    </w:p>
    <w:p w14:paraId="35E3D741" w14:textId="0974DF17" w:rsidR="00485D85" w:rsidRPr="004A0AF4" w:rsidRDefault="002A726C">
      <w:pPr>
        <w:spacing w:after="120"/>
        <w:rPr>
          <w:rFonts w:ascii="Times New Roman" w:hAnsi="Times New Roman" w:cs="Times New Roman"/>
        </w:rPr>
      </w:pPr>
      <w:r>
        <w:rPr>
          <w:rFonts w:ascii="Times New Roman" w:hAnsi="Times New Roman" w:cs="Times New Roman"/>
          <w:b/>
          <w:bCs/>
        </w:rPr>
        <w:t>Culvert</w:t>
      </w:r>
      <w:r>
        <w:rPr>
          <w:rFonts w:ascii="Times New Roman" w:hAnsi="Times New Roman" w:cs="Times New Roman"/>
        </w:rPr>
        <w:t>-A structure that allows water to flow under a road, railway, trail, or similar obstruction.</w:t>
      </w:r>
    </w:p>
    <w:p w14:paraId="00C5A68C" w14:textId="6E91C6A8" w:rsidR="00485D85" w:rsidRPr="004A0AF4" w:rsidRDefault="002A726C">
      <w:pPr>
        <w:spacing w:after="120"/>
        <w:rPr>
          <w:rFonts w:ascii="Times New Roman" w:hAnsi="Times New Roman" w:cs="Times New Roman"/>
        </w:rPr>
      </w:pPr>
      <w:r>
        <w:rPr>
          <w:rFonts w:ascii="Times New Roman" w:hAnsi="Times New Roman" w:cs="Times New Roman"/>
          <w:b/>
          <w:bCs/>
        </w:rPr>
        <w:t>Expansion Joint</w:t>
      </w:r>
      <w:r>
        <w:rPr>
          <w:rFonts w:ascii="Times New Roman" w:hAnsi="Times New Roman" w:cs="Times New Roman"/>
        </w:rPr>
        <w:t>-A gap in a bridge deck that allows the bridge to expand and contract with temperature changes.</w:t>
      </w:r>
    </w:p>
    <w:p w14:paraId="47994DD0" w14:textId="228FFCAA" w:rsidR="007344D3" w:rsidRPr="007344D3" w:rsidRDefault="007344D3" w:rsidP="007344D3">
      <w:pPr>
        <w:spacing w:after="120"/>
        <w:rPr>
          <w:rFonts w:ascii="Times New Roman" w:hAnsi="Times New Roman" w:cs="Times New Roman"/>
          <w:b/>
          <w:bCs/>
        </w:rPr>
      </w:pPr>
      <w:r w:rsidRPr="007344D3">
        <w:rPr>
          <w:rFonts w:ascii="Times New Roman" w:hAnsi="Times New Roman" w:cs="Times New Roman"/>
          <w:b/>
          <w:bCs/>
        </w:rPr>
        <w:t>HABS</w:t>
      </w:r>
      <w:r>
        <w:rPr>
          <w:rFonts w:ascii="Times New Roman" w:hAnsi="Times New Roman" w:cs="Times New Roman"/>
          <w:b/>
          <w:bCs/>
        </w:rPr>
        <w:t>-</w:t>
      </w:r>
      <w:r w:rsidRPr="007344D3">
        <w:rPr>
          <w:rFonts w:ascii="Times New Roman" w:hAnsi="Times New Roman" w:cs="Times New Roman"/>
        </w:rPr>
        <w:t>Historic American Buildings Survey. A documentation program of the National Park Service that produces measured drawings, large-format photographs, and written historical and architectural data on significant buildings; companion program to HAER and HALS.</w:t>
      </w:r>
    </w:p>
    <w:p w14:paraId="5F4B05E5" w14:textId="121030D1" w:rsidR="007344D3" w:rsidRPr="007344D3" w:rsidRDefault="007344D3" w:rsidP="007344D3">
      <w:pPr>
        <w:spacing w:after="120"/>
        <w:rPr>
          <w:rFonts w:ascii="Times New Roman" w:hAnsi="Times New Roman" w:cs="Times New Roman"/>
        </w:rPr>
      </w:pPr>
      <w:r w:rsidRPr="007344D3">
        <w:rPr>
          <w:rFonts w:ascii="Times New Roman" w:hAnsi="Times New Roman" w:cs="Times New Roman"/>
          <w:b/>
          <w:bCs/>
        </w:rPr>
        <w:t>HALS</w:t>
      </w:r>
      <w:r>
        <w:rPr>
          <w:rFonts w:ascii="Times New Roman" w:hAnsi="Times New Roman" w:cs="Times New Roman"/>
          <w:b/>
          <w:bCs/>
        </w:rPr>
        <w:t>-</w:t>
      </w:r>
      <w:r w:rsidRPr="007344D3">
        <w:rPr>
          <w:rFonts w:ascii="Times New Roman" w:hAnsi="Times New Roman" w:cs="Times New Roman"/>
        </w:rPr>
        <w:t>Historic American Landscapes Survey. A documentation program of the National Park Service that produces measured drawings, large-format photographs, and written historical data on significant historic landscapes, including designed, vernacular, and ethnographic landscapes; companion program to HABS and HAER.</w:t>
      </w:r>
    </w:p>
    <w:p w14:paraId="541001A2" w14:textId="00E4AEE1" w:rsidR="00485D85" w:rsidRPr="004A0AF4" w:rsidRDefault="002A726C">
      <w:pPr>
        <w:spacing w:after="120"/>
        <w:rPr>
          <w:rFonts w:ascii="Times New Roman" w:hAnsi="Times New Roman" w:cs="Times New Roman"/>
        </w:rPr>
      </w:pPr>
      <w:r>
        <w:rPr>
          <w:rFonts w:ascii="Times New Roman" w:hAnsi="Times New Roman" w:cs="Times New Roman"/>
          <w:b/>
          <w:bCs/>
        </w:rPr>
        <w:t>HAER</w:t>
      </w:r>
      <w:r w:rsidR="007344D3">
        <w:rPr>
          <w:rFonts w:ascii="Times New Roman" w:hAnsi="Times New Roman" w:cs="Times New Roman"/>
          <w:b/>
          <w:bCs/>
        </w:rPr>
        <w:t>-</w:t>
      </w:r>
      <w:r w:rsidRPr="007344D3">
        <w:rPr>
          <w:rFonts w:ascii="Times New Roman" w:hAnsi="Times New Roman" w:cs="Times New Roman"/>
        </w:rPr>
        <w:t>Historic American Engineering Record</w:t>
      </w:r>
      <w:r w:rsidR="007344D3" w:rsidRPr="007344D3">
        <w:rPr>
          <w:rFonts w:ascii="Times New Roman" w:hAnsi="Times New Roman" w:cs="Times New Roman"/>
        </w:rPr>
        <w:t xml:space="preserve">. </w:t>
      </w:r>
      <w:r>
        <w:rPr>
          <w:rFonts w:ascii="Times New Roman" w:hAnsi="Times New Roman" w:cs="Times New Roman"/>
        </w:rPr>
        <w:t>A documentation program of the National Park Service that produces measured drawings, photographs, and written data on significant engineering structures, including bridges.</w:t>
      </w:r>
    </w:p>
    <w:p w14:paraId="051B8F87" w14:textId="127BFED0" w:rsidR="00485D85" w:rsidRPr="004A0AF4" w:rsidRDefault="002A726C">
      <w:pPr>
        <w:spacing w:after="120"/>
        <w:rPr>
          <w:rFonts w:ascii="Times New Roman" w:hAnsi="Times New Roman" w:cs="Times New Roman"/>
        </w:rPr>
      </w:pPr>
      <w:r>
        <w:rPr>
          <w:rFonts w:ascii="Times New Roman" w:hAnsi="Times New Roman" w:cs="Times New Roman"/>
          <w:b/>
          <w:bCs/>
        </w:rPr>
        <w:t>Headwall</w:t>
      </w:r>
      <w:r>
        <w:rPr>
          <w:rFonts w:ascii="Times New Roman" w:hAnsi="Times New Roman" w:cs="Times New Roman"/>
        </w:rPr>
        <w:t>-A vertical retaining wall at the inlet or outlet of a culvert.</w:t>
      </w:r>
    </w:p>
    <w:p w14:paraId="0D5DE232" w14:textId="0BBF7068" w:rsidR="00485D85" w:rsidRPr="004A0AF4" w:rsidRDefault="002A726C">
      <w:pPr>
        <w:spacing w:after="120"/>
        <w:rPr>
          <w:rFonts w:ascii="Times New Roman" w:hAnsi="Times New Roman" w:cs="Times New Roman"/>
        </w:rPr>
      </w:pPr>
      <w:r>
        <w:rPr>
          <w:rFonts w:ascii="Times New Roman" w:hAnsi="Times New Roman" w:cs="Times New Roman"/>
          <w:b/>
          <w:bCs/>
        </w:rPr>
        <w:t>Hydro-Demolition</w:t>
      </w:r>
      <w:r>
        <w:rPr>
          <w:rFonts w:ascii="Times New Roman" w:hAnsi="Times New Roman" w:cs="Times New Roman"/>
        </w:rPr>
        <w:t>-A method for removing deteriorated concrete from bridge decks using high-pressure water jets.</w:t>
      </w:r>
    </w:p>
    <w:p w14:paraId="65BB5BD3" w14:textId="1D7C66A6" w:rsidR="00485D85" w:rsidRPr="004A0AF4" w:rsidRDefault="002A726C">
      <w:pPr>
        <w:spacing w:after="120"/>
        <w:rPr>
          <w:rFonts w:ascii="Times New Roman" w:hAnsi="Times New Roman" w:cs="Times New Roman"/>
        </w:rPr>
      </w:pPr>
      <w:r>
        <w:rPr>
          <w:rFonts w:ascii="Times New Roman" w:hAnsi="Times New Roman" w:cs="Times New Roman"/>
          <w:b/>
          <w:bCs/>
        </w:rPr>
        <w:t>Impact Attenuator</w:t>
      </w:r>
      <w:r>
        <w:rPr>
          <w:rFonts w:ascii="Times New Roman" w:hAnsi="Times New Roman" w:cs="Times New Roman"/>
        </w:rPr>
        <w:t xml:space="preserve">-A roadside safety device designed to absorb or redirect the energy of an errant vehicle. Installed at gore points, barrier </w:t>
      </w:r>
      <w:r w:rsidR="008D4949">
        <w:rPr>
          <w:rFonts w:ascii="Times New Roman" w:hAnsi="Times New Roman" w:cs="Times New Roman"/>
        </w:rPr>
        <w:t xml:space="preserve">and guardrail </w:t>
      </w:r>
      <w:r>
        <w:rPr>
          <w:rFonts w:ascii="Times New Roman" w:hAnsi="Times New Roman" w:cs="Times New Roman"/>
        </w:rPr>
        <w:t>ends, bridge piers, or other fixed hazards to reduce crash severity.</w:t>
      </w:r>
    </w:p>
    <w:p w14:paraId="5FBE8850" w14:textId="00FA1306" w:rsidR="00485D85" w:rsidRPr="004A0AF4" w:rsidRDefault="002A726C">
      <w:pPr>
        <w:spacing w:after="120"/>
        <w:rPr>
          <w:rFonts w:ascii="Times New Roman" w:hAnsi="Times New Roman" w:cs="Times New Roman"/>
        </w:rPr>
      </w:pPr>
      <w:r>
        <w:rPr>
          <w:rFonts w:ascii="Times New Roman" w:hAnsi="Times New Roman" w:cs="Times New Roman"/>
          <w:b/>
          <w:bCs/>
        </w:rPr>
        <w:t>In-Kind Replacement</w:t>
      </w:r>
      <w:r>
        <w:rPr>
          <w:rFonts w:ascii="Times New Roman" w:hAnsi="Times New Roman" w:cs="Times New Roman"/>
        </w:rPr>
        <w:t>-Replacement of a structure or element with the same material</w:t>
      </w:r>
      <w:r w:rsidR="008D4949">
        <w:rPr>
          <w:rFonts w:ascii="Times New Roman" w:hAnsi="Times New Roman" w:cs="Times New Roman"/>
        </w:rPr>
        <w:t>s</w:t>
      </w:r>
      <w:r>
        <w:rPr>
          <w:rFonts w:ascii="Times New Roman" w:hAnsi="Times New Roman" w:cs="Times New Roman"/>
        </w:rPr>
        <w:t>, dimensions, and design.</w:t>
      </w:r>
    </w:p>
    <w:p w14:paraId="2B805D06" w14:textId="53FBAC9B" w:rsidR="00485D85" w:rsidRPr="004A0AF4" w:rsidRDefault="002A726C">
      <w:pPr>
        <w:spacing w:after="120"/>
        <w:rPr>
          <w:rFonts w:ascii="Times New Roman" w:hAnsi="Times New Roman" w:cs="Times New Roman"/>
        </w:rPr>
      </w:pPr>
      <w:r>
        <w:rPr>
          <w:rFonts w:ascii="Times New Roman" w:hAnsi="Times New Roman" w:cs="Times New Roman"/>
          <w:b/>
          <w:bCs/>
        </w:rPr>
        <w:t>Milling</w:t>
      </w:r>
      <w:r>
        <w:rPr>
          <w:rFonts w:ascii="Times New Roman" w:hAnsi="Times New Roman" w:cs="Times New Roman"/>
        </w:rPr>
        <w:t>-Grinding away the top layer of asphalt pavement before resurfacing.</w:t>
      </w:r>
    </w:p>
    <w:p w14:paraId="767D8199" w14:textId="68454ABD" w:rsidR="00485D85" w:rsidRPr="004A0AF4" w:rsidRDefault="002A726C">
      <w:pPr>
        <w:spacing w:after="120"/>
        <w:rPr>
          <w:rFonts w:ascii="Times New Roman" w:hAnsi="Times New Roman" w:cs="Times New Roman"/>
        </w:rPr>
      </w:pPr>
      <w:r>
        <w:rPr>
          <w:rFonts w:ascii="Times New Roman" w:hAnsi="Times New Roman" w:cs="Times New Roman"/>
          <w:b/>
          <w:bCs/>
        </w:rPr>
        <w:t>Refuge Island</w:t>
      </w:r>
      <w:r>
        <w:rPr>
          <w:rFonts w:ascii="Times New Roman" w:hAnsi="Times New Roman" w:cs="Times New Roman"/>
        </w:rPr>
        <w:t>-A raised or delineated area within a roadway that provides a safe waiting space for pedestrians or cyclists. Used at pedestrian crossings or medians to allow staged crossing of multi-lane roads.</w:t>
      </w:r>
    </w:p>
    <w:p w14:paraId="47E1C34B" w14:textId="52864C15" w:rsidR="00485D85" w:rsidRPr="004A0AF4" w:rsidRDefault="002A726C">
      <w:pPr>
        <w:spacing w:after="120"/>
        <w:rPr>
          <w:rFonts w:ascii="Times New Roman" w:hAnsi="Times New Roman" w:cs="Times New Roman"/>
        </w:rPr>
      </w:pPr>
      <w:r>
        <w:rPr>
          <w:rFonts w:ascii="Times New Roman" w:hAnsi="Times New Roman" w:cs="Times New Roman"/>
          <w:b/>
          <w:bCs/>
        </w:rPr>
        <w:t>Rip-Rap</w:t>
      </w:r>
      <w:r>
        <w:rPr>
          <w:rFonts w:ascii="Times New Roman" w:hAnsi="Times New Roman" w:cs="Times New Roman"/>
        </w:rPr>
        <w:t>-Large, durable rock or broken concrete placed to prevent erosion and scour by dissipating water energy. Installed along embankments, channels, culvert outlets, and bridge foundations for erosion control.</w:t>
      </w:r>
    </w:p>
    <w:p w14:paraId="3B0DDFB3" w14:textId="78D6F3EA" w:rsidR="00485D85" w:rsidRPr="004A0AF4" w:rsidRDefault="002A726C">
      <w:pPr>
        <w:spacing w:after="120"/>
        <w:rPr>
          <w:rFonts w:ascii="Times New Roman" w:hAnsi="Times New Roman" w:cs="Times New Roman"/>
        </w:rPr>
      </w:pPr>
      <w:r>
        <w:rPr>
          <w:rFonts w:ascii="Times New Roman" w:hAnsi="Times New Roman" w:cs="Times New Roman"/>
          <w:b/>
          <w:bCs/>
        </w:rPr>
        <w:t>Road Prism</w:t>
      </w:r>
      <w:r>
        <w:rPr>
          <w:rFonts w:ascii="Times New Roman" w:hAnsi="Times New Roman" w:cs="Times New Roman"/>
        </w:rPr>
        <w:t>-The cross-sectional shape of a roadway and its associated slopes and ditches.</w:t>
      </w:r>
    </w:p>
    <w:p w14:paraId="1E4BAC7F" w14:textId="02346079" w:rsidR="00485D85" w:rsidRPr="004A0AF4" w:rsidRDefault="002A726C">
      <w:pPr>
        <w:spacing w:after="120"/>
        <w:rPr>
          <w:rFonts w:ascii="Times New Roman" w:hAnsi="Times New Roman" w:cs="Times New Roman"/>
        </w:rPr>
      </w:pPr>
      <w:r>
        <w:rPr>
          <w:rFonts w:ascii="Times New Roman" w:hAnsi="Times New Roman" w:cs="Times New Roman"/>
          <w:b/>
          <w:bCs/>
        </w:rPr>
        <w:t>ROW (Right-of-Way)</w:t>
      </w:r>
      <w:r>
        <w:rPr>
          <w:rFonts w:ascii="Times New Roman" w:hAnsi="Times New Roman" w:cs="Times New Roman"/>
        </w:rPr>
        <w:t>-The legal right to use land for transportation purposes; also the physical area of that land.</w:t>
      </w:r>
    </w:p>
    <w:p w14:paraId="58254F24" w14:textId="2E65AFD9" w:rsidR="00485D85" w:rsidRPr="004A0AF4" w:rsidRDefault="002A726C">
      <w:pPr>
        <w:spacing w:after="120"/>
        <w:rPr>
          <w:rFonts w:ascii="Times New Roman" w:hAnsi="Times New Roman" w:cs="Times New Roman"/>
        </w:rPr>
      </w:pPr>
      <w:r>
        <w:rPr>
          <w:rFonts w:ascii="Times New Roman" w:hAnsi="Times New Roman" w:cs="Times New Roman"/>
          <w:b/>
          <w:bCs/>
        </w:rPr>
        <w:t>Rumble Strip</w:t>
      </w:r>
      <w:r w:rsidR="008D4949">
        <w:rPr>
          <w:rFonts w:ascii="Times New Roman" w:hAnsi="Times New Roman" w:cs="Times New Roman"/>
          <w:b/>
          <w:bCs/>
        </w:rPr>
        <w:t>s</w:t>
      </w:r>
      <w:r>
        <w:rPr>
          <w:rFonts w:ascii="Times New Roman" w:hAnsi="Times New Roman" w:cs="Times New Roman"/>
        </w:rPr>
        <w:t>-A series of ridges cut or raised across a road surface to alert drivers through noise and vibration.</w:t>
      </w:r>
    </w:p>
    <w:p w14:paraId="2A59EB1A" w14:textId="1A678DA1" w:rsidR="00485D85" w:rsidRPr="004A0AF4" w:rsidRDefault="002A726C">
      <w:pPr>
        <w:spacing w:after="120"/>
        <w:rPr>
          <w:rFonts w:ascii="Times New Roman" w:hAnsi="Times New Roman" w:cs="Times New Roman"/>
        </w:rPr>
      </w:pPr>
      <w:r>
        <w:rPr>
          <w:rFonts w:ascii="Times New Roman" w:hAnsi="Times New Roman" w:cs="Times New Roman"/>
          <w:b/>
          <w:bCs/>
        </w:rPr>
        <w:t>Scour</w:t>
      </w:r>
      <w:r>
        <w:rPr>
          <w:rFonts w:ascii="Times New Roman" w:hAnsi="Times New Roman" w:cs="Times New Roman"/>
        </w:rPr>
        <w:t>-Erosion of streambed or bank material near a bridge foundation caused by flowing water.</w:t>
      </w:r>
    </w:p>
    <w:p w14:paraId="569D01CF" w14:textId="52F472C0" w:rsidR="00485D85" w:rsidRPr="004A0AF4" w:rsidRDefault="002A726C">
      <w:pPr>
        <w:spacing w:after="120"/>
        <w:rPr>
          <w:rFonts w:ascii="Times New Roman" w:hAnsi="Times New Roman" w:cs="Times New Roman"/>
        </w:rPr>
      </w:pPr>
      <w:r>
        <w:rPr>
          <w:rFonts w:ascii="Times New Roman" w:hAnsi="Times New Roman" w:cs="Times New Roman"/>
          <w:b/>
          <w:bCs/>
        </w:rPr>
        <w:lastRenderedPageBreak/>
        <w:t>SPMO</w:t>
      </w:r>
      <w:r>
        <w:rPr>
          <w:rFonts w:ascii="Times New Roman" w:hAnsi="Times New Roman" w:cs="Times New Roman"/>
        </w:rPr>
        <w:t>-Strip, Patch, Membrane installation on deck, and Overlay, a bridge deck repair sequence.</w:t>
      </w:r>
    </w:p>
    <w:p w14:paraId="605B5955" w14:textId="51FEB47B" w:rsidR="00485D85" w:rsidRPr="004A0AF4" w:rsidRDefault="002A726C">
      <w:pPr>
        <w:spacing w:after="120"/>
        <w:rPr>
          <w:rFonts w:ascii="Times New Roman" w:hAnsi="Times New Roman" w:cs="Times New Roman"/>
        </w:rPr>
      </w:pPr>
      <w:r>
        <w:rPr>
          <w:rFonts w:ascii="Times New Roman" w:hAnsi="Times New Roman" w:cs="Times New Roman"/>
          <w:b/>
          <w:bCs/>
        </w:rPr>
        <w:t>Subbase</w:t>
      </w:r>
      <w:r>
        <w:rPr>
          <w:rFonts w:ascii="Times New Roman" w:hAnsi="Times New Roman" w:cs="Times New Roman"/>
        </w:rPr>
        <w:t>-Compacted granular layer placed above the subgrade to improve stability, drainage, and load distribution. Used in roadway construction to support the pavement structure and ensure long-term performance.</w:t>
      </w:r>
    </w:p>
    <w:p w14:paraId="2B7F0ABD" w14:textId="0DEEF475" w:rsidR="00485D85" w:rsidRPr="004A0AF4" w:rsidRDefault="002A726C">
      <w:pPr>
        <w:spacing w:after="120"/>
        <w:rPr>
          <w:rFonts w:ascii="Times New Roman" w:hAnsi="Times New Roman" w:cs="Times New Roman"/>
        </w:rPr>
      </w:pPr>
      <w:r>
        <w:rPr>
          <w:rFonts w:ascii="Times New Roman" w:hAnsi="Times New Roman" w:cs="Times New Roman"/>
          <w:b/>
          <w:bCs/>
        </w:rPr>
        <w:t>Subgrade</w:t>
      </w:r>
      <w:r>
        <w:rPr>
          <w:rFonts w:ascii="Times New Roman" w:hAnsi="Times New Roman" w:cs="Times New Roman"/>
        </w:rPr>
        <w:t>-Native or prepared soil forming the foundation of a roadway</w:t>
      </w:r>
      <w:r w:rsidR="008D4949">
        <w:rPr>
          <w:rFonts w:ascii="Times New Roman" w:hAnsi="Times New Roman" w:cs="Times New Roman"/>
        </w:rPr>
        <w:t xml:space="preserve"> and below subbase</w:t>
      </w:r>
      <w:r>
        <w:rPr>
          <w:rFonts w:ascii="Times New Roman" w:hAnsi="Times New Roman" w:cs="Times New Roman"/>
        </w:rPr>
        <w:t>.</w:t>
      </w:r>
    </w:p>
    <w:p w14:paraId="43CBCDFA" w14:textId="78798D71" w:rsidR="00485D85" w:rsidRPr="004A0AF4" w:rsidRDefault="002A726C">
      <w:pPr>
        <w:spacing w:after="120"/>
        <w:rPr>
          <w:rFonts w:ascii="Times New Roman" w:hAnsi="Times New Roman" w:cs="Times New Roman"/>
        </w:rPr>
      </w:pPr>
      <w:r>
        <w:rPr>
          <w:rFonts w:ascii="Times New Roman" w:hAnsi="Times New Roman" w:cs="Times New Roman"/>
          <w:b/>
          <w:bCs/>
        </w:rPr>
        <w:t>Typical Section</w:t>
      </w:r>
      <w:r>
        <w:rPr>
          <w:rFonts w:ascii="Times New Roman" w:hAnsi="Times New Roman" w:cs="Times New Roman"/>
        </w:rPr>
        <w:t>-A cross-sectional drawing showing the standard dimensions, materials, and construction of a roadway.</w:t>
      </w:r>
    </w:p>
    <w:p w14:paraId="7CA9B713" w14:textId="22163930" w:rsidR="00485D85" w:rsidRPr="004A0AF4" w:rsidRDefault="002A726C">
      <w:pPr>
        <w:spacing w:after="120"/>
        <w:rPr>
          <w:rFonts w:ascii="Times New Roman" w:hAnsi="Times New Roman" w:cs="Times New Roman"/>
        </w:rPr>
      </w:pPr>
      <w:r>
        <w:rPr>
          <w:rFonts w:ascii="Times New Roman" w:hAnsi="Times New Roman" w:cs="Times New Roman"/>
          <w:b/>
          <w:bCs/>
        </w:rPr>
        <w:t>WPA-Era</w:t>
      </w:r>
      <w:r>
        <w:rPr>
          <w:rFonts w:ascii="Times New Roman" w:hAnsi="Times New Roman" w:cs="Times New Roman"/>
        </w:rPr>
        <w:t>-Work Projects Administration era (1935–1943); structures built during this period may have historic significance due to their craftsmanship and cultural context.</w:t>
      </w:r>
    </w:p>
    <w:sectPr w:rsidR="00485D85" w:rsidRPr="004A0AF4" w:rsidSect="00F70AE3">
      <w:footerReference w:type="default" r:id="rId18"/>
      <w:pgSz w:w="12240" w:h="15840"/>
      <w:pgMar w:top="1008" w:right="1008" w:bottom="1008" w:left="1008"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CDF54" w14:textId="77777777" w:rsidR="00FE493E" w:rsidRDefault="00FE493E" w:rsidP="00F70AE3">
      <w:r>
        <w:separator/>
      </w:r>
    </w:p>
  </w:endnote>
  <w:endnote w:type="continuationSeparator" w:id="0">
    <w:p w14:paraId="371C1C94" w14:textId="77777777" w:rsidR="00FE493E" w:rsidRDefault="00FE493E" w:rsidP="00F70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0371B" w14:textId="5923BE9D" w:rsidR="00F70AE3" w:rsidRPr="002706D4" w:rsidRDefault="002706D4" w:rsidP="000110E3">
    <w:pPr>
      <w:pStyle w:val="Footer"/>
      <w:pBdr>
        <w:top w:val="single" w:sz="4" w:space="1" w:color="auto"/>
      </w:pBdr>
      <w:tabs>
        <w:tab w:val="clear" w:pos="9360"/>
        <w:tab w:val="right" w:pos="10170"/>
      </w:tabs>
      <w:rPr>
        <w:rFonts w:ascii="Times New Roman" w:hAnsi="Times New Roman" w:cs="Times New Roman"/>
        <w:smallCaps/>
        <w:sz w:val="18"/>
        <w:szCs w:val="18"/>
      </w:rPr>
    </w:pPr>
    <w:r w:rsidRPr="002706D4">
      <w:rPr>
        <w:rFonts w:ascii="Times New Roman" w:hAnsi="Times New Roman" w:cs="Times New Roman"/>
        <w:smallCaps/>
        <w:sz w:val="18"/>
        <w:szCs w:val="18"/>
      </w:rPr>
      <w:t>2027 DRAFT P</w:t>
    </w:r>
    <w:r>
      <w:rPr>
        <w:rFonts w:ascii="Times New Roman" w:hAnsi="Times New Roman" w:cs="Times New Roman"/>
        <w:smallCaps/>
        <w:sz w:val="18"/>
        <w:szCs w:val="18"/>
      </w:rPr>
      <w:t xml:space="preserve">rogrammatic </w:t>
    </w:r>
    <w:r w:rsidRPr="002706D4">
      <w:rPr>
        <w:rFonts w:ascii="Times New Roman" w:hAnsi="Times New Roman" w:cs="Times New Roman"/>
        <w:smallCaps/>
        <w:sz w:val="18"/>
        <w:szCs w:val="18"/>
      </w:rPr>
      <w:t>A</w:t>
    </w:r>
    <w:r>
      <w:rPr>
        <w:rFonts w:ascii="Times New Roman" w:hAnsi="Times New Roman" w:cs="Times New Roman"/>
        <w:smallCaps/>
        <w:sz w:val="18"/>
        <w:szCs w:val="18"/>
      </w:rPr>
      <w:t>greement</w:t>
    </w:r>
    <w:r w:rsidRPr="002706D4">
      <w:rPr>
        <w:rFonts w:ascii="Times New Roman" w:hAnsi="Times New Roman" w:cs="Times New Roman"/>
        <w:smallCaps/>
        <w:sz w:val="18"/>
        <w:szCs w:val="18"/>
      </w:rPr>
      <w:t xml:space="preserve"> -NMDOT/FHWA/SHPO</w:t>
    </w:r>
    <w:r>
      <w:rPr>
        <w:rFonts w:ascii="Times New Roman" w:hAnsi="Times New Roman" w:cs="Times New Roman"/>
        <w:smallCaps/>
        <w:sz w:val="18"/>
        <w:szCs w:val="18"/>
      </w:rPr>
      <w:t>/</w:t>
    </w:r>
    <w:r w:rsidRPr="002706D4">
      <w:rPr>
        <w:rFonts w:ascii="Times New Roman" w:hAnsi="Times New Roman" w:cs="Times New Roman"/>
        <w:smallCaps/>
        <w:sz w:val="18"/>
        <w:szCs w:val="18"/>
      </w:rPr>
      <w:t>ACHP  2026-05-</w:t>
    </w:r>
    <w:r w:rsidR="005F634F">
      <w:rPr>
        <w:rFonts w:ascii="Times New Roman" w:hAnsi="Times New Roman" w:cs="Times New Roman"/>
        <w:smallCaps/>
        <w:sz w:val="18"/>
        <w:szCs w:val="18"/>
      </w:rPr>
      <w:t>25</w:t>
    </w:r>
    <w:r>
      <w:rPr>
        <w:rFonts w:ascii="Times New Roman" w:hAnsi="Times New Roman" w:cs="Times New Roman"/>
        <w:smallCaps/>
        <w:sz w:val="18"/>
        <w:szCs w:val="18"/>
      </w:rPr>
      <w:tab/>
    </w:r>
    <w:r w:rsidR="00F70AE3" w:rsidRPr="002706D4">
      <w:rPr>
        <w:rFonts w:ascii="Times New Roman" w:hAnsi="Times New Roman" w:cs="Times New Roman"/>
        <w:smallCaps/>
        <w:sz w:val="18"/>
        <w:szCs w:val="18"/>
      </w:rPr>
      <w:fldChar w:fldCharType="begin"/>
    </w:r>
    <w:r w:rsidR="00F70AE3" w:rsidRPr="002706D4">
      <w:rPr>
        <w:rFonts w:ascii="Times New Roman" w:hAnsi="Times New Roman" w:cs="Times New Roman"/>
        <w:smallCaps/>
        <w:sz w:val="18"/>
        <w:szCs w:val="18"/>
      </w:rPr>
      <w:instrText xml:space="preserve"> PAGE   \* MERGEFORMAT </w:instrText>
    </w:r>
    <w:r w:rsidR="00F70AE3" w:rsidRPr="002706D4">
      <w:rPr>
        <w:rFonts w:ascii="Times New Roman" w:hAnsi="Times New Roman" w:cs="Times New Roman"/>
        <w:smallCaps/>
        <w:sz w:val="18"/>
        <w:szCs w:val="18"/>
      </w:rPr>
      <w:fldChar w:fldCharType="separate"/>
    </w:r>
    <w:r w:rsidRPr="002706D4">
      <w:rPr>
        <w:rFonts w:ascii="Times New Roman" w:hAnsi="Times New Roman" w:cs="Times New Roman"/>
        <w:smallCaps/>
        <w:noProof/>
        <w:sz w:val="18"/>
        <w:szCs w:val="18"/>
      </w:rPr>
      <w:t>1</w:t>
    </w:r>
    <w:r w:rsidR="00F70AE3" w:rsidRPr="002706D4">
      <w:rPr>
        <w:rFonts w:ascii="Times New Roman" w:hAnsi="Times New Roman" w:cs="Times New Roman"/>
        <w:smallCap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6AD61" w14:textId="77777777" w:rsidR="00FE493E" w:rsidRDefault="00FE493E" w:rsidP="00F70AE3">
      <w:r>
        <w:separator/>
      </w:r>
    </w:p>
  </w:footnote>
  <w:footnote w:type="continuationSeparator" w:id="0">
    <w:p w14:paraId="1E2A341B" w14:textId="77777777" w:rsidR="00FE493E" w:rsidRDefault="00FE493E" w:rsidP="00F70A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37E7D"/>
    <w:multiLevelType w:val="multilevel"/>
    <w:tmpl w:val="B3C86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5E6FB9"/>
    <w:multiLevelType w:val="hybridMultilevel"/>
    <w:tmpl w:val="989E8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65C30"/>
    <w:multiLevelType w:val="hybridMultilevel"/>
    <w:tmpl w:val="C150C1D4"/>
    <w:lvl w:ilvl="0" w:tplc="04090019">
      <w:start w:val="1"/>
      <w:numFmt w:val="lowerLetter"/>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8D6363E"/>
    <w:multiLevelType w:val="multilevel"/>
    <w:tmpl w:val="61F45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226191"/>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DE4052E"/>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BFA0511"/>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FAE7C03"/>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3577AA3"/>
    <w:multiLevelType w:val="multilevel"/>
    <w:tmpl w:val="6C52E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C65148"/>
    <w:multiLevelType w:val="hybridMultilevel"/>
    <w:tmpl w:val="DFFA3F4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AA416DE"/>
    <w:multiLevelType w:val="multilevel"/>
    <w:tmpl w:val="0B507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AF618E"/>
    <w:multiLevelType w:val="multilevel"/>
    <w:tmpl w:val="8C04F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346C40"/>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61157F0"/>
    <w:multiLevelType w:val="hybridMultilevel"/>
    <w:tmpl w:val="C9125A6C"/>
    <w:lvl w:ilvl="0" w:tplc="CF662114">
      <w:start w:val="1"/>
      <w:numFmt w:val="upperLetter"/>
      <w:lvlText w:val="%1."/>
      <w:lvlJc w:val="left"/>
      <w:pPr>
        <w:ind w:left="720" w:hanging="360"/>
      </w:pPr>
      <w:rPr>
        <w:rFonts w:hint="default"/>
        <w:b/>
        <w:bCs/>
      </w:rPr>
    </w:lvl>
    <w:lvl w:ilvl="1" w:tplc="4782CA9A">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1D11C5"/>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14942FF"/>
    <w:multiLevelType w:val="multilevel"/>
    <w:tmpl w:val="F5F67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4D4C3B"/>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9381E14"/>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C3A145B"/>
    <w:multiLevelType w:val="hybridMultilevel"/>
    <w:tmpl w:val="592C7BC0"/>
    <w:lvl w:ilvl="0" w:tplc="EF8673DE">
      <w:start w:val="1"/>
      <w:numFmt w:val="decimal"/>
      <w:lvlText w:val="%1."/>
      <w:lvlJc w:val="left"/>
      <w:pPr>
        <w:ind w:left="720" w:hanging="360"/>
      </w:pPr>
    </w:lvl>
    <w:lvl w:ilvl="1" w:tplc="75B88962">
      <w:start w:val="1"/>
      <w:numFmt w:val="lowerLetter"/>
      <w:lvlText w:val="%2."/>
      <w:lvlJc w:val="left"/>
      <w:pPr>
        <w:ind w:left="1440" w:hanging="360"/>
      </w:pPr>
    </w:lvl>
    <w:lvl w:ilvl="2" w:tplc="ED0C9B10">
      <w:numFmt w:val="decimal"/>
      <w:lvlText w:val=""/>
      <w:lvlJc w:val="left"/>
    </w:lvl>
    <w:lvl w:ilvl="3" w:tplc="51B8822C">
      <w:numFmt w:val="decimal"/>
      <w:lvlText w:val=""/>
      <w:lvlJc w:val="left"/>
    </w:lvl>
    <w:lvl w:ilvl="4" w:tplc="56C64120">
      <w:numFmt w:val="decimal"/>
      <w:lvlText w:val=""/>
      <w:lvlJc w:val="left"/>
    </w:lvl>
    <w:lvl w:ilvl="5" w:tplc="E3445AD6">
      <w:numFmt w:val="decimal"/>
      <w:lvlText w:val=""/>
      <w:lvlJc w:val="left"/>
    </w:lvl>
    <w:lvl w:ilvl="6" w:tplc="2B326A38">
      <w:numFmt w:val="decimal"/>
      <w:lvlText w:val=""/>
      <w:lvlJc w:val="left"/>
    </w:lvl>
    <w:lvl w:ilvl="7" w:tplc="41944814">
      <w:numFmt w:val="decimal"/>
      <w:lvlText w:val=""/>
      <w:lvlJc w:val="left"/>
    </w:lvl>
    <w:lvl w:ilvl="8" w:tplc="8BCA46E8">
      <w:numFmt w:val="decimal"/>
      <w:lvlText w:val=""/>
      <w:lvlJc w:val="left"/>
    </w:lvl>
  </w:abstractNum>
  <w:abstractNum w:abstractNumId="19" w15:restartNumberingAfterBreak="0">
    <w:nsid w:val="4DE93974"/>
    <w:multiLevelType w:val="hybridMultilevel"/>
    <w:tmpl w:val="B35EAE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FB0644"/>
    <w:multiLevelType w:val="hybridMultilevel"/>
    <w:tmpl w:val="592C7B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7FB06D5"/>
    <w:multiLevelType w:val="multilevel"/>
    <w:tmpl w:val="7B422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0805F09"/>
    <w:multiLevelType w:val="multilevel"/>
    <w:tmpl w:val="42EE2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5857948"/>
    <w:multiLevelType w:val="multilevel"/>
    <w:tmpl w:val="419A0D4C"/>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B85FFB"/>
    <w:multiLevelType w:val="multilevel"/>
    <w:tmpl w:val="1CF2CBDA"/>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FF0C9E"/>
    <w:multiLevelType w:val="hybridMultilevel"/>
    <w:tmpl w:val="795ACF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113957"/>
    <w:multiLevelType w:val="hybridMultilevel"/>
    <w:tmpl w:val="270C4B06"/>
    <w:lvl w:ilvl="0" w:tplc="C354EF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DD93DD5"/>
    <w:multiLevelType w:val="hybridMultilevel"/>
    <w:tmpl w:val="67CA06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2A7708"/>
    <w:multiLevelType w:val="hybridMultilevel"/>
    <w:tmpl w:val="6862DC00"/>
    <w:lvl w:ilvl="0" w:tplc="826A8826">
      <w:start w:val="1"/>
      <w:numFmt w:val="bullet"/>
      <w:lvlText w:val="•"/>
      <w:lvlJc w:val="left"/>
      <w:pPr>
        <w:ind w:left="720" w:hanging="360"/>
      </w:pPr>
    </w:lvl>
    <w:lvl w:ilvl="1" w:tplc="C032B4C6">
      <w:start w:val="1"/>
      <w:numFmt w:val="bullet"/>
      <w:lvlText w:val="◦"/>
      <w:lvlJc w:val="left"/>
      <w:pPr>
        <w:ind w:left="1440" w:hanging="360"/>
      </w:pPr>
    </w:lvl>
    <w:lvl w:ilvl="2" w:tplc="970ADD3A">
      <w:numFmt w:val="decimal"/>
      <w:lvlText w:val=""/>
      <w:lvlJc w:val="left"/>
    </w:lvl>
    <w:lvl w:ilvl="3" w:tplc="9D3A5E98">
      <w:numFmt w:val="decimal"/>
      <w:lvlText w:val=""/>
      <w:lvlJc w:val="left"/>
    </w:lvl>
    <w:lvl w:ilvl="4" w:tplc="769EE97A">
      <w:numFmt w:val="decimal"/>
      <w:lvlText w:val=""/>
      <w:lvlJc w:val="left"/>
    </w:lvl>
    <w:lvl w:ilvl="5" w:tplc="ABB26B92">
      <w:numFmt w:val="decimal"/>
      <w:lvlText w:val=""/>
      <w:lvlJc w:val="left"/>
    </w:lvl>
    <w:lvl w:ilvl="6" w:tplc="485449BA">
      <w:numFmt w:val="decimal"/>
      <w:lvlText w:val=""/>
      <w:lvlJc w:val="left"/>
    </w:lvl>
    <w:lvl w:ilvl="7" w:tplc="B5B69E00">
      <w:numFmt w:val="decimal"/>
      <w:lvlText w:val=""/>
      <w:lvlJc w:val="left"/>
    </w:lvl>
    <w:lvl w:ilvl="8" w:tplc="CD442312">
      <w:numFmt w:val="decimal"/>
      <w:lvlText w:val=""/>
      <w:lvlJc w:val="left"/>
    </w:lvl>
  </w:abstractNum>
  <w:abstractNum w:abstractNumId="29" w15:restartNumberingAfterBreak="0">
    <w:nsid w:val="7EE03228"/>
    <w:multiLevelType w:val="hybridMultilevel"/>
    <w:tmpl w:val="E4E0EE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9096083">
    <w:abstractNumId w:val="18"/>
    <w:lvlOverride w:ilvl="0">
      <w:startOverride w:val="1"/>
    </w:lvlOverride>
  </w:num>
  <w:num w:numId="2" w16cid:durableId="1783527320">
    <w:abstractNumId w:val="28"/>
    <w:lvlOverride w:ilvl="0">
      <w:startOverride w:val="1"/>
    </w:lvlOverride>
  </w:num>
  <w:num w:numId="3" w16cid:durableId="973681956">
    <w:abstractNumId w:val="26"/>
  </w:num>
  <w:num w:numId="4" w16cid:durableId="1276406867">
    <w:abstractNumId w:val="4"/>
  </w:num>
  <w:num w:numId="5" w16cid:durableId="1223247957">
    <w:abstractNumId w:val="7"/>
  </w:num>
  <w:num w:numId="6" w16cid:durableId="1383946797">
    <w:abstractNumId w:val="5"/>
  </w:num>
  <w:num w:numId="7" w16cid:durableId="1483545505">
    <w:abstractNumId w:val="14"/>
  </w:num>
  <w:num w:numId="8" w16cid:durableId="295261834">
    <w:abstractNumId w:val="12"/>
  </w:num>
  <w:num w:numId="9" w16cid:durableId="743800236">
    <w:abstractNumId w:val="17"/>
  </w:num>
  <w:num w:numId="10" w16cid:durableId="671102654">
    <w:abstractNumId w:val="16"/>
  </w:num>
  <w:num w:numId="11" w16cid:durableId="159274372">
    <w:abstractNumId w:val="6"/>
  </w:num>
  <w:num w:numId="12" w16cid:durableId="349380069">
    <w:abstractNumId w:val="20"/>
  </w:num>
  <w:num w:numId="13" w16cid:durableId="465659211">
    <w:abstractNumId w:val="10"/>
  </w:num>
  <w:num w:numId="14" w16cid:durableId="1195583197">
    <w:abstractNumId w:val="15"/>
  </w:num>
  <w:num w:numId="15" w16cid:durableId="1900283966">
    <w:abstractNumId w:val="22"/>
  </w:num>
  <w:num w:numId="16" w16cid:durableId="386956392">
    <w:abstractNumId w:val="21"/>
  </w:num>
  <w:num w:numId="17" w16cid:durableId="2109933556">
    <w:abstractNumId w:val="23"/>
  </w:num>
  <w:num w:numId="18" w16cid:durableId="1513572591">
    <w:abstractNumId w:val="3"/>
  </w:num>
  <w:num w:numId="19" w16cid:durableId="1604650901">
    <w:abstractNumId w:val="11"/>
  </w:num>
  <w:num w:numId="20" w16cid:durableId="138739847">
    <w:abstractNumId w:val="0"/>
  </w:num>
  <w:num w:numId="21" w16cid:durableId="950356958">
    <w:abstractNumId w:val="19"/>
  </w:num>
  <w:num w:numId="22" w16cid:durableId="1298294765">
    <w:abstractNumId w:val="9"/>
  </w:num>
  <w:num w:numId="23" w16cid:durableId="531723633">
    <w:abstractNumId w:val="27"/>
  </w:num>
  <w:num w:numId="24" w16cid:durableId="1995253441">
    <w:abstractNumId w:val="24"/>
  </w:num>
  <w:num w:numId="25" w16cid:durableId="703871069">
    <w:abstractNumId w:val="1"/>
  </w:num>
  <w:num w:numId="26" w16cid:durableId="1755399075">
    <w:abstractNumId w:val="2"/>
  </w:num>
  <w:num w:numId="27" w16cid:durableId="558591169">
    <w:abstractNumId w:val="13"/>
  </w:num>
  <w:num w:numId="28" w16cid:durableId="364255302">
    <w:abstractNumId w:val="25"/>
  </w:num>
  <w:num w:numId="29" w16cid:durableId="288170689">
    <w:abstractNumId w:val="29"/>
  </w:num>
  <w:num w:numId="30" w16cid:durableId="193004338">
    <w:abstractNumId w:va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D85"/>
    <w:rsid w:val="00002AC9"/>
    <w:rsid w:val="00002B9C"/>
    <w:rsid w:val="000110E3"/>
    <w:rsid w:val="0001459E"/>
    <w:rsid w:val="00035D0C"/>
    <w:rsid w:val="000408AA"/>
    <w:rsid w:val="00080325"/>
    <w:rsid w:val="00083DE9"/>
    <w:rsid w:val="00085489"/>
    <w:rsid w:val="000A564F"/>
    <w:rsid w:val="000A7985"/>
    <w:rsid w:val="000B78B8"/>
    <w:rsid w:val="000C7582"/>
    <w:rsid w:val="000D3291"/>
    <w:rsid w:val="000E1CC4"/>
    <w:rsid w:val="0011481F"/>
    <w:rsid w:val="0012037F"/>
    <w:rsid w:val="00134212"/>
    <w:rsid w:val="0013631E"/>
    <w:rsid w:val="00140F4E"/>
    <w:rsid w:val="00150C43"/>
    <w:rsid w:val="00156796"/>
    <w:rsid w:val="00170170"/>
    <w:rsid w:val="00173DBF"/>
    <w:rsid w:val="00175376"/>
    <w:rsid w:val="001753E6"/>
    <w:rsid w:val="00181EB9"/>
    <w:rsid w:val="0018395D"/>
    <w:rsid w:val="00186ED7"/>
    <w:rsid w:val="00195700"/>
    <w:rsid w:val="001A4FFC"/>
    <w:rsid w:val="001B0F81"/>
    <w:rsid w:val="001D11F8"/>
    <w:rsid w:val="001F2BD9"/>
    <w:rsid w:val="001F2CCA"/>
    <w:rsid w:val="00211725"/>
    <w:rsid w:val="002260A4"/>
    <w:rsid w:val="00241083"/>
    <w:rsid w:val="00247FD4"/>
    <w:rsid w:val="002706D4"/>
    <w:rsid w:val="00281928"/>
    <w:rsid w:val="0029472B"/>
    <w:rsid w:val="002A0984"/>
    <w:rsid w:val="002A726C"/>
    <w:rsid w:val="002C1572"/>
    <w:rsid w:val="002C1CBD"/>
    <w:rsid w:val="002C4AC6"/>
    <w:rsid w:val="002E0A3C"/>
    <w:rsid w:val="002F7660"/>
    <w:rsid w:val="00316649"/>
    <w:rsid w:val="00340348"/>
    <w:rsid w:val="00343B59"/>
    <w:rsid w:val="00352BC6"/>
    <w:rsid w:val="003538F2"/>
    <w:rsid w:val="00360D3E"/>
    <w:rsid w:val="00371E2A"/>
    <w:rsid w:val="00395C36"/>
    <w:rsid w:val="003B5F3F"/>
    <w:rsid w:val="003D2E9F"/>
    <w:rsid w:val="003F5F3C"/>
    <w:rsid w:val="00407532"/>
    <w:rsid w:val="00414BDA"/>
    <w:rsid w:val="00421AFE"/>
    <w:rsid w:val="00432258"/>
    <w:rsid w:val="00434F8E"/>
    <w:rsid w:val="00485D85"/>
    <w:rsid w:val="00494EA0"/>
    <w:rsid w:val="004A0AF4"/>
    <w:rsid w:val="004A7360"/>
    <w:rsid w:val="004B6D91"/>
    <w:rsid w:val="004C3178"/>
    <w:rsid w:val="004E2677"/>
    <w:rsid w:val="004F02EC"/>
    <w:rsid w:val="004F3CCC"/>
    <w:rsid w:val="004F440F"/>
    <w:rsid w:val="004F560C"/>
    <w:rsid w:val="00517ED4"/>
    <w:rsid w:val="0054650F"/>
    <w:rsid w:val="00564CE2"/>
    <w:rsid w:val="00571D08"/>
    <w:rsid w:val="005757F0"/>
    <w:rsid w:val="00590B40"/>
    <w:rsid w:val="005A2BC3"/>
    <w:rsid w:val="005A6871"/>
    <w:rsid w:val="005A7F19"/>
    <w:rsid w:val="005C4F3C"/>
    <w:rsid w:val="005C5C70"/>
    <w:rsid w:val="005D6A90"/>
    <w:rsid w:val="005F0624"/>
    <w:rsid w:val="005F19CE"/>
    <w:rsid w:val="005F634F"/>
    <w:rsid w:val="0060058E"/>
    <w:rsid w:val="00602CFB"/>
    <w:rsid w:val="00612B5D"/>
    <w:rsid w:val="00613592"/>
    <w:rsid w:val="00621308"/>
    <w:rsid w:val="00632A8E"/>
    <w:rsid w:val="006507CB"/>
    <w:rsid w:val="00652EB1"/>
    <w:rsid w:val="0065389A"/>
    <w:rsid w:val="0066050B"/>
    <w:rsid w:val="006648E3"/>
    <w:rsid w:val="00664EBD"/>
    <w:rsid w:val="00667A31"/>
    <w:rsid w:val="00671299"/>
    <w:rsid w:val="00672769"/>
    <w:rsid w:val="0068687E"/>
    <w:rsid w:val="006A7D2E"/>
    <w:rsid w:val="006B0A9F"/>
    <w:rsid w:val="006C064C"/>
    <w:rsid w:val="006D1BFD"/>
    <w:rsid w:val="006D23C4"/>
    <w:rsid w:val="006D3FE2"/>
    <w:rsid w:val="006F0955"/>
    <w:rsid w:val="007030CA"/>
    <w:rsid w:val="00721437"/>
    <w:rsid w:val="0072388B"/>
    <w:rsid w:val="00727412"/>
    <w:rsid w:val="00732477"/>
    <w:rsid w:val="007344D3"/>
    <w:rsid w:val="00743DBC"/>
    <w:rsid w:val="00752079"/>
    <w:rsid w:val="007817FB"/>
    <w:rsid w:val="00795652"/>
    <w:rsid w:val="007A3C15"/>
    <w:rsid w:val="007B0467"/>
    <w:rsid w:val="007B19A1"/>
    <w:rsid w:val="007C1A4C"/>
    <w:rsid w:val="007C490D"/>
    <w:rsid w:val="007D21D8"/>
    <w:rsid w:val="007D25CE"/>
    <w:rsid w:val="007E10F0"/>
    <w:rsid w:val="007E398E"/>
    <w:rsid w:val="007F03FF"/>
    <w:rsid w:val="007F4BC8"/>
    <w:rsid w:val="00801435"/>
    <w:rsid w:val="00815F04"/>
    <w:rsid w:val="00815FD8"/>
    <w:rsid w:val="008236D7"/>
    <w:rsid w:val="00833A19"/>
    <w:rsid w:val="0084533A"/>
    <w:rsid w:val="00846B86"/>
    <w:rsid w:val="00865681"/>
    <w:rsid w:val="008A34FE"/>
    <w:rsid w:val="008B6290"/>
    <w:rsid w:val="008D4949"/>
    <w:rsid w:val="008F0FF5"/>
    <w:rsid w:val="00924CBC"/>
    <w:rsid w:val="00927286"/>
    <w:rsid w:val="00935711"/>
    <w:rsid w:val="0093684A"/>
    <w:rsid w:val="00941A52"/>
    <w:rsid w:val="00953BA7"/>
    <w:rsid w:val="009546B5"/>
    <w:rsid w:val="0096107F"/>
    <w:rsid w:val="00963C63"/>
    <w:rsid w:val="009777C0"/>
    <w:rsid w:val="009840B5"/>
    <w:rsid w:val="00992513"/>
    <w:rsid w:val="00992EBE"/>
    <w:rsid w:val="009B73BF"/>
    <w:rsid w:val="009C6BE0"/>
    <w:rsid w:val="009C796E"/>
    <w:rsid w:val="009D7C6F"/>
    <w:rsid w:val="009E1F17"/>
    <w:rsid w:val="009F32EC"/>
    <w:rsid w:val="00A25A40"/>
    <w:rsid w:val="00A6025C"/>
    <w:rsid w:val="00A80C83"/>
    <w:rsid w:val="00A81148"/>
    <w:rsid w:val="00A82AF7"/>
    <w:rsid w:val="00AA35D3"/>
    <w:rsid w:val="00AA70DF"/>
    <w:rsid w:val="00AC024D"/>
    <w:rsid w:val="00AE6539"/>
    <w:rsid w:val="00B35378"/>
    <w:rsid w:val="00B52006"/>
    <w:rsid w:val="00B626E9"/>
    <w:rsid w:val="00B81160"/>
    <w:rsid w:val="00BA131A"/>
    <w:rsid w:val="00BA3680"/>
    <w:rsid w:val="00BD1A17"/>
    <w:rsid w:val="00BD3C39"/>
    <w:rsid w:val="00BD413E"/>
    <w:rsid w:val="00BE5422"/>
    <w:rsid w:val="00C0157F"/>
    <w:rsid w:val="00C03462"/>
    <w:rsid w:val="00C06584"/>
    <w:rsid w:val="00C3144E"/>
    <w:rsid w:val="00C327E8"/>
    <w:rsid w:val="00C32CB3"/>
    <w:rsid w:val="00C34AB5"/>
    <w:rsid w:val="00C404D0"/>
    <w:rsid w:val="00C42033"/>
    <w:rsid w:val="00C5420F"/>
    <w:rsid w:val="00C77A69"/>
    <w:rsid w:val="00C82BAA"/>
    <w:rsid w:val="00C82C27"/>
    <w:rsid w:val="00C836A2"/>
    <w:rsid w:val="00C84485"/>
    <w:rsid w:val="00C94877"/>
    <w:rsid w:val="00CA0BDA"/>
    <w:rsid w:val="00CA790B"/>
    <w:rsid w:val="00CB652F"/>
    <w:rsid w:val="00CB6A05"/>
    <w:rsid w:val="00CC794C"/>
    <w:rsid w:val="00CD25CA"/>
    <w:rsid w:val="00CD4B37"/>
    <w:rsid w:val="00CE3B20"/>
    <w:rsid w:val="00CF5045"/>
    <w:rsid w:val="00D07E87"/>
    <w:rsid w:val="00D164E3"/>
    <w:rsid w:val="00D22DF8"/>
    <w:rsid w:val="00D518DB"/>
    <w:rsid w:val="00D95003"/>
    <w:rsid w:val="00DB6F31"/>
    <w:rsid w:val="00DC006E"/>
    <w:rsid w:val="00DF77C7"/>
    <w:rsid w:val="00E0581C"/>
    <w:rsid w:val="00E34585"/>
    <w:rsid w:val="00E615B7"/>
    <w:rsid w:val="00E76F15"/>
    <w:rsid w:val="00EB1B3E"/>
    <w:rsid w:val="00EB3B22"/>
    <w:rsid w:val="00ED7014"/>
    <w:rsid w:val="00F11BFA"/>
    <w:rsid w:val="00F27558"/>
    <w:rsid w:val="00F55A87"/>
    <w:rsid w:val="00F5680E"/>
    <w:rsid w:val="00F70AE3"/>
    <w:rsid w:val="00FA4234"/>
    <w:rsid w:val="00FD755A"/>
    <w:rsid w:val="00FE3003"/>
    <w:rsid w:val="00FE493E"/>
    <w:rsid w:val="00FF4A28"/>
    <w:rsid w:val="00FF5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12118"/>
  <w15:docId w15:val="{C1508990-0F82-4177-B77D-106FF2773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rsid w:val="00664EBD"/>
    <w:pPr>
      <w:spacing w:before="300" w:after="200"/>
      <w:outlineLvl w:val="0"/>
    </w:pPr>
    <w:rPr>
      <w:rFonts w:ascii="Times New Roman" w:hAnsi="Times New Roman" w:cs="Times New Roman"/>
      <w:b/>
      <w:bCs/>
      <w:sz w:val="28"/>
      <w:szCs w:val="28"/>
    </w:rPr>
  </w:style>
  <w:style w:type="paragraph" w:styleId="Heading2">
    <w:name w:val="heading 2"/>
    <w:uiPriority w:val="9"/>
    <w:unhideWhenUsed/>
    <w:qFormat/>
    <w:rsid w:val="004A0AF4"/>
    <w:pPr>
      <w:spacing w:before="240" w:after="160"/>
      <w:outlineLvl w:val="1"/>
    </w:pPr>
    <w:rPr>
      <w:rFonts w:ascii="Times New Roman" w:hAnsi="Times New Roman" w:cs="Times New Roman"/>
      <w:b/>
      <w:bCs/>
      <w:i/>
      <w:iCs/>
      <w:color w:val="2E74B5" w:themeColor="accent5" w:themeShade="BF"/>
      <w:sz w:val="24"/>
      <w:szCs w:val="24"/>
    </w:rPr>
  </w:style>
  <w:style w:type="paragraph" w:styleId="Heading3">
    <w:name w:val="heading 3"/>
    <w:uiPriority w:val="9"/>
    <w:unhideWhenUsed/>
    <w:qFormat/>
    <w:rsid w:val="005F19CE"/>
    <w:pPr>
      <w:spacing w:before="180" w:after="120"/>
      <w:ind w:left="360"/>
      <w:outlineLvl w:val="2"/>
    </w:pPr>
    <w:rPr>
      <w:rFonts w:ascii="Times New Roman" w:hAnsi="Times New Roman" w:cs="Times New Roman"/>
      <w:b/>
      <w:bCs/>
      <w:i/>
      <w:i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F70AE3"/>
    <w:pPr>
      <w:tabs>
        <w:tab w:val="center" w:pos="4680"/>
        <w:tab w:val="right" w:pos="9360"/>
      </w:tabs>
    </w:pPr>
  </w:style>
  <w:style w:type="character" w:customStyle="1" w:styleId="HeaderChar">
    <w:name w:val="Header Char"/>
    <w:basedOn w:val="DefaultParagraphFont"/>
    <w:link w:val="Header"/>
    <w:uiPriority w:val="99"/>
    <w:rsid w:val="00F70AE3"/>
  </w:style>
  <w:style w:type="paragraph" w:styleId="Footer">
    <w:name w:val="footer"/>
    <w:basedOn w:val="Normal"/>
    <w:link w:val="FooterChar"/>
    <w:uiPriority w:val="99"/>
    <w:unhideWhenUsed/>
    <w:rsid w:val="00F70AE3"/>
    <w:pPr>
      <w:tabs>
        <w:tab w:val="center" w:pos="4680"/>
        <w:tab w:val="right" w:pos="9360"/>
      </w:tabs>
    </w:pPr>
  </w:style>
  <w:style w:type="character" w:customStyle="1" w:styleId="FooterChar">
    <w:name w:val="Footer Char"/>
    <w:basedOn w:val="DefaultParagraphFont"/>
    <w:link w:val="Footer"/>
    <w:uiPriority w:val="99"/>
    <w:rsid w:val="00F70AE3"/>
  </w:style>
  <w:style w:type="paragraph" w:styleId="TOCHeading">
    <w:name w:val="TOC Heading"/>
    <w:basedOn w:val="Heading1"/>
    <w:next w:val="Normal"/>
    <w:uiPriority w:val="39"/>
    <w:unhideWhenUsed/>
    <w:qFormat/>
    <w:rsid w:val="004A0AF4"/>
    <w:pPr>
      <w:keepNext/>
      <w:keepLines/>
      <w:spacing w:before="240" w:after="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085489"/>
    <w:pPr>
      <w:tabs>
        <w:tab w:val="right" w:leader="dot" w:pos="10214"/>
      </w:tabs>
      <w:spacing w:after="100"/>
    </w:pPr>
    <w:rPr>
      <w:rFonts w:ascii="Times New Roman" w:hAnsi="Times New Roman"/>
      <w:b/>
      <w:noProof/>
      <w:sz w:val="20"/>
    </w:rPr>
  </w:style>
  <w:style w:type="paragraph" w:styleId="TOC2">
    <w:name w:val="toc 2"/>
    <w:basedOn w:val="Normal"/>
    <w:next w:val="Normal"/>
    <w:autoRedefine/>
    <w:uiPriority w:val="39"/>
    <w:unhideWhenUsed/>
    <w:rsid w:val="00085489"/>
    <w:pPr>
      <w:spacing w:after="100"/>
      <w:ind w:left="220"/>
    </w:pPr>
    <w:rPr>
      <w:rFonts w:ascii="Times New Roman" w:hAnsi="Times New Roman"/>
      <w:sz w:val="20"/>
    </w:rPr>
  </w:style>
  <w:style w:type="paragraph" w:styleId="TOC3">
    <w:name w:val="toc 3"/>
    <w:basedOn w:val="Normal"/>
    <w:next w:val="Normal"/>
    <w:autoRedefine/>
    <w:uiPriority w:val="39"/>
    <w:unhideWhenUsed/>
    <w:rsid w:val="004A0AF4"/>
    <w:pPr>
      <w:spacing w:after="100"/>
      <w:ind w:left="440"/>
    </w:pPr>
  </w:style>
  <w:style w:type="paragraph" w:styleId="TOC4">
    <w:name w:val="toc 4"/>
    <w:basedOn w:val="Normal"/>
    <w:next w:val="Normal"/>
    <w:autoRedefine/>
    <w:uiPriority w:val="39"/>
    <w:unhideWhenUsed/>
    <w:rsid w:val="004A0AF4"/>
    <w:pPr>
      <w:spacing w:after="100" w:line="278" w:lineRule="auto"/>
      <w:ind w:left="720"/>
    </w:pPr>
    <w:rPr>
      <w:rFonts w:asciiTheme="minorHAnsi" w:eastAsiaTheme="minorEastAsia" w:hAnsiTheme="minorHAnsi" w:cstheme="minorBidi"/>
      <w:kern w:val="2"/>
      <w:sz w:val="24"/>
      <w:szCs w:val="24"/>
      <w14:ligatures w14:val="standardContextual"/>
    </w:rPr>
  </w:style>
  <w:style w:type="paragraph" w:styleId="TOC5">
    <w:name w:val="toc 5"/>
    <w:basedOn w:val="Normal"/>
    <w:next w:val="Normal"/>
    <w:autoRedefine/>
    <w:uiPriority w:val="39"/>
    <w:unhideWhenUsed/>
    <w:rsid w:val="004A0AF4"/>
    <w:pPr>
      <w:spacing w:after="100" w:line="278" w:lineRule="auto"/>
      <w:ind w:left="960"/>
    </w:pPr>
    <w:rPr>
      <w:rFonts w:asciiTheme="minorHAnsi" w:eastAsiaTheme="minorEastAsia" w:hAnsiTheme="minorHAnsi" w:cstheme="minorBidi"/>
      <w:kern w:val="2"/>
      <w:sz w:val="24"/>
      <w:szCs w:val="24"/>
      <w14:ligatures w14:val="standardContextual"/>
    </w:rPr>
  </w:style>
  <w:style w:type="paragraph" w:styleId="TOC6">
    <w:name w:val="toc 6"/>
    <w:basedOn w:val="Normal"/>
    <w:next w:val="Normal"/>
    <w:autoRedefine/>
    <w:uiPriority w:val="39"/>
    <w:unhideWhenUsed/>
    <w:rsid w:val="004A0AF4"/>
    <w:pPr>
      <w:spacing w:after="100" w:line="278" w:lineRule="auto"/>
      <w:ind w:left="1200"/>
    </w:pPr>
    <w:rPr>
      <w:rFonts w:asciiTheme="minorHAnsi" w:eastAsiaTheme="minorEastAsia" w:hAnsiTheme="minorHAnsi" w:cstheme="minorBidi"/>
      <w:kern w:val="2"/>
      <w:sz w:val="24"/>
      <w:szCs w:val="24"/>
      <w14:ligatures w14:val="standardContextual"/>
    </w:rPr>
  </w:style>
  <w:style w:type="paragraph" w:styleId="TOC7">
    <w:name w:val="toc 7"/>
    <w:basedOn w:val="Normal"/>
    <w:next w:val="Normal"/>
    <w:autoRedefine/>
    <w:uiPriority w:val="39"/>
    <w:unhideWhenUsed/>
    <w:rsid w:val="004A0AF4"/>
    <w:pPr>
      <w:spacing w:after="100" w:line="278" w:lineRule="auto"/>
      <w:ind w:left="1440"/>
    </w:pPr>
    <w:rPr>
      <w:rFonts w:asciiTheme="minorHAnsi" w:eastAsiaTheme="minorEastAsia" w:hAnsiTheme="minorHAnsi" w:cstheme="minorBidi"/>
      <w:kern w:val="2"/>
      <w:sz w:val="24"/>
      <w:szCs w:val="24"/>
      <w14:ligatures w14:val="standardContextual"/>
    </w:rPr>
  </w:style>
  <w:style w:type="paragraph" w:styleId="TOC8">
    <w:name w:val="toc 8"/>
    <w:basedOn w:val="Normal"/>
    <w:next w:val="Normal"/>
    <w:autoRedefine/>
    <w:uiPriority w:val="39"/>
    <w:unhideWhenUsed/>
    <w:rsid w:val="004A0AF4"/>
    <w:pPr>
      <w:spacing w:after="100" w:line="278" w:lineRule="auto"/>
      <w:ind w:left="1680"/>
    </w:pPr>
    <w:rPr>
      <w:rFonts w:asciiTheme="minorHAnsi" w:eastAsiaTheme="minorEastAsia" w:hAnsiTheme="minorHAnsi" w:cstheme="minorBidi"/>
      <w:kern w:val="2"/>
      <w:sz w:val="24"/>
      <w:szCs w:val="24"/>
      <w14:ligatures w14:val="standardContextual"/>
    </w:rPr>
  </w:style>
  <w:style w:type="paragraph" w:styleId="TOC9">
    <w:name w:val="toc 9"/>
    <w:basedOn w:val="Normal"/>
    <w:next w:val="Normal"/>
    <w:autoRedefine/>
    <w:uiPriority w:val="39"/>
    <w:unhideWhenUsed/>
    <w:rsid w:val="004A0AF4"/>
    <w:pPr>
      <w:spacing w:after="100" w:line="278" w:lineRule="auto"/>
      <w:ind w:left="1920"/>
    </w:pPr>
    <w:rPr>
      <w:rFonts w:asciiTheme="minorHAnsi" w:eastAsiaTheme="minorEastAsia" w:hAnsiTheme="minorHAnsi" w:cstheme="minorBidi"/>
      <w:kern w:val="2"/>
      <w:sz w:val="24"/>
      <w:szCs w:val="24"/>
      <w14:ligatures w14:val="standardContextual"/>
    </w:rPr>
  </w:style>
  <w:style w:type="character" w:styleId="UnresolvedMention">
    <w:name w:val="Unresolved Mention"/>
    <w:basedOn w:val="DefaultParagraphFont"/>
    <w:uiPriority w:val="99"/>
    <w:semiHidden/>
    <w:unhideWhenUsed/>
    <w:rsid w:val="004A0AF4"/>
    <w:rPr>
      <w:color w:val="605E5C"/>
      <w:shd w:val="clear" w:color="auto" w:fill="E1DFDD"/>
    </w:rPr>
  </w:style>
  <w:style w:type="character" w:styleId="Strong">
    <w:name w:val="Strong"/>
    <w:basedOn w:val="DefaultParagraphFont"/>
    <w:uiPriority w:val="22"/>
    <w:qFormat/>
    <w:rsid w:val="000B78B8"/>
    <w:rPr>
      <w:b/>
      <w:bCs/>
    </w:rPr>
  </w:style>
  <w:style w:type="character" w:styleId="CommentReference">
    <w:name w:val="annotation reference"/>
    <w:basedOn w:val="DefaultParagraphFont"/>
    <w:uiPriority w:val="99"/>
    <w:semiHidden/>
    <w:unhideWhenUsed/>
    <w:rsid w:val="00B52006"/>
    <w:rPr>
      <w:sz w:val="16"/>
      <w:szCs w:val="16"/>
    </w:rPr>
  </w:style>
  <w:style w:type="paragraph" w:styleId="CommentText">
    <w:name w:val="annotation text"/>
    <w:basedOn w:val="Normal"/>
    <w:link w:val="CommentTextChar"/>
    <w:uiPriority w:val="99"/>
    <w:unhideWhenUsed/>
    <w:rsid w:val="00B52006"/>
    <w:rPr>
      <w:sz w:val="20"/>
      <w:szCs w:val="20"/>
    </w:rPr>
  </w:style>
  <w:style w:type="character" w:customStyle="1" w:styleId="CommentTextChar">
    <w:name w:val="Comment Text Char"/>
    <w:basedOn w:val="DefaultParagraphFont"/>
    <w:link w:val="CommentText"/>
    <w:uiPriority w:val="99"/>
    <w:rsid w:val="00B52006"/>
    <w:rPr>
      <w:sz w:val="20"/>
      <w:szCs w:val="20"/>
    </w:rPr>
  </w:style>
  <w:style w:type="paragraph" w:styleId="CommentSubject">
    <w:name w:val="annotation subject"/>
    <w:basedOn w:val="CommentText"/>
    <w:next w:val="CommentText"/>
    <w:link w:val="CommentSubjectChar"/>
    <w:uiPriority w:val="99"/>
    <w:semiHidden/>
    <w:unhideWhenUsed/>
    <w:rsid w:val="00B52006"/>
    <w:rPr>
      <w:b/>
      <w:bCs/>
    </w:rPr>
  </w:style>
  <w:style w:type="character" w:customStyle="1" w:styleId="CommentSubjectChar">
    <w:name w:val="Comment Subject Char"/>
    <w:basedOn w:val="CommentTextChar"/>
    <w:link w:val="CommentSubject"/>
    <w:uiPriority w:val="99"/>
    <w:semiHidden/>
    <w:rsid w:val="00B52006"/>
    <w:rPr>
      <w:b/>
      <w:bCs/>
      <w:sz w:val="20"/>
      <w:szCs w:val="20"/>
    </w:rPr>
  </w:style>
  <w:style w:type="character" w:styleId="FollowedHyperlink">
    <w:name w:val="FollowedHyperlink"/>
    <w:basedOn w:val="DefaultParagraphFont"/>
    <w:uiPriority w:val="99"/>
    <w:semiHidden/>
    <w:unhideWhenUsed/>
    <w:rsid w:val="005C5C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dot.nm.gov/infrastructure/environment/cultural-resources-section/" TargetMode="External"/><Relationship Id="rId13" Type="http://schemas.openxmlformats.org/officeDocument/2006/relationships/hyperlink" Target="https://tribal-consultation-portal-nmdot.hub.arcgis.com/"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m.stipviewer.pmgpro.com/" TargetMode="External"/><Relationship Id="rId17" Type="http://schemas.openxmlformats.org/officeDocument/2006/relationships/hyperlink" Target="https://www.achp.gov/digital-library-section-106-landing/program-comment-actions-affecting-post-1945-concrete-and-steel" TargetMode="External"/><Relationship Id="rId2" Type="http://schemas.openxmlformats.org/officeDocument/2006/relationships/numbering" Target="numbering.xml"/><Relationship Id="rId16" Type="http://schemas.openxmlformats.org/officeDocument/2006/relationships/hyperlink" Target="https://oralhistory.org/principles-and-best-practices-revised-2018/"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m.shpo@dca.nm.gov" TargetMode="External"/><Relationship Id="rId5" Type="http://schemas.openxmlformats.org/officeDocument/2006/relationships/webSettings" Target="webSettings.xml"/><Relationship Id="rId15" Type="http://schemas.openxmlformats.org/officeDocument/2006/relationships/hyperlink" Target="https://www.nps.gov/orgs/1739/secretary-standards-treatment-historic-properties.htm" TargetMode="External"/><Relationship Id="rId10" Type="http://schemas.openxmlformats.org/officeDocument/2006/relationships/hyperlink" Target="https://nmcris.nmhistoricpreservation.org/Public/NewProjec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highways.dot.gov/federal-lands/about/context-sensitivity" TargetMode="External"/><Relationship Id="rId14" Type="http://schemas.openxmlformats.org/officeDocument/2006/relationships/hyperlink" Target="https://nmhistoricpreservation.org/tribal-consultation/native-american-consultations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4CBFF-9AA8-4C11-B540-0A02D6235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38</Pages>
  <Words>17138</Words>
  <Characters>99577</Characters>
  <Application>Microsoft Office Word</Application>
  <DocSecurity>0</DocSecurity>
  <Lines>4741</Lines>
  <Paragraphs>2122</Paragraphs>
  <ScaleCrop>false</ScaleCrop>
  <HeadingPairs>
    <vt:vector size="2" baseType="variant">
      <vt:variant>
        <vt:lpstr>Title</vt:lpstr>
      </vt:variant>
      <vt:variant>
        <vt:i4>1</vt:i4>
      </vt:variant>
    </vt:vector>
  </HeadingPairs>
  <TitlesOfParts>
    <vt:vector size="1" baseType="lpstr">
      <vt:lpstr>Programmatic Agreement (2027 Revision) - Revised Draft</vt:lpstr>
    </vt:vector>
  </TitlesOfParts>
  <Company/>
  <LinksUpToDate>false</LinksUpToDate>
  <CharactersWithSpaces>114593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Programmatic Agreement (2027 Revision) - Revised Draft</dc:title>
  <dc:creator>Claude</dc:creator>
  <cp:lastModifiedBy>Duncan, Gwyneth, DOT</cp:lastModifiedBy>
  <cp:revision>83</cp:revision>
  <dcterms:created xsi:type="dcterms:W3CDTF">2026-05-24T16:06:00Z</dcterms:created>
  <dcterms:modified xsi:type="dcterms:W3CDTF">2026-05-27T17:44:00Z</dcterms:modified>
</cp:coreProperties>
</file>